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F7C46" w:rsidRPr="005F7C46" w:rsidTr="005F7C4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F7C46" w:rsidRPr="005F7C4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7C46" w:rsidRPr="005F7C46" w:rsidRDefault="005F7C46" w:rsidP="005F7C46">
                  <w:pPr>
                    <w:spacing w:after="0" w:line="240" w:lineRule="atLeast"/>
                    <w:rPr>
                      <w:rFonts w:ascii="Times New Roman" w:eastAsia="Times New Roman" w:hAnsi="Times New Roman" w:cs="Times New Roman"/>
                      <w:sz w:val="24"/>
                      <w:szCs w:val="24"/>
                      <w:lang w:eastAsia="tr-TR"/>
                    </w:rPr>
                  </w:pPr>
                  <w:r w:rsidRPr="005F7C46">
                    <w:rPr>
                      <w:rFonts w:ascii="Arial" w:eastAsia="Times New Roman" w:hAnsi="Arial" w:cs="Arial"/>
                      <w:sz w:val="16"/>
                      <w:szCs w:val="16"/>
                      <w:lang w:eastAsia="tr-TR"/>
                    </w:rPr>
                    <w:t>10 Mayıs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F7C46" w:rsidRPr="005F7C46" w:rsidRDefault="005F7C46" w:rsidP="005F7C46">
                  <w:pPr>
                    <w:spacing w:after="0" w:line="240" w:lineRule="atLeast"/>
                    <w:jc w:val="center"/>
                    <w:rPr>
                      <w:rFonts w:ascii="Times New Roman" w:eastAsia="Times New Roman" w:hAnsi="Times New Roman" w:cs="Times New Roman"/>
                      <w:sz w:val="24"/>
                      <w:szCs w:val="24"/>
                      <w:lang w:eastAsia="tr-TR"/>
                    </w:rPr>
                  </w:pPr>
                  <w:r w:rsidRPr="005F7C4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F7C46" w:rsidRPr="005F7C46" w:rsidRDefault="005F7C46" w:rsidP="005F7C4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F7C46">
                    <w:rPr>
                      <w:rFonts w:ascii="Arial" w:eastAsia="Times New Roman" w:hAnsi="Arial" w:cs="Arial"/>
                      <w:sz w:val="16"/>
                      <w:szCs w:val="16"/>
                      <w:lang w:eastAsia="tr-TR"/>
                    </w:rPr>
                    <w:t>Sayı : 30417</w:t>
                  </w:r>
                  <w:proofErr w:type="gramEnd"/>
                  <w:r w:rsidRPr="005F7C46">
                    <w:rPr>
                      <w:rFonts w:ascii="Arial" w:eastAsia="Times New Roman" w:hAnsi="Arial" w:cs="Arial"/>
                      <w:sz w:val="16"/>
                      <w:szCs w:val="16"/>
                      <w:lang w:eastAsia="tr-TR"/>
                    </w:rPr>
                    <w:t> </w:t>
                  </w:r>
                  <w:r w:rsidRPr="005F7C46">
                    <w:rPr>
                      <w:rFonts w:ascii="Arial" w:eastAsia="Times New Roman" w:hAnsi="Arial" w:cs="Arial"/>
                      <w:b/>
                      <w:bCs/>
                      <w:sz w:val="16"/>
                      <w:szCs w:val="16"/>
                      <w:lang w:eastAsia="tr-TR"/>
                    </w:rPr>
                    <w:t>(Mükerrer)</w:t>
                  </w:r>
                </w:p>
              </w:tc>
            </w:tr>
            <w:tr w:rsidR="005F7C46" w:rsidRPr="005F7C46">
              <w:trPr>
                <w:trHeight w:val="480"/>
                <w:jc w:val="center"/>
              </w:trPr>
              <w:tc>
                <w:tcPr>
                  <w:tcW w:w="8789" w:type="dxa"/>
                  <w:gridSpan w:val="3"/>
                  <w:tcMar>
                    <w:top w:w="0" w:type="dxa"/>
                    <w:left w:w="108" w:type="dxa"/>
                    <w:bottom w:w="0" w:type="dxa"/>
                    <w:right w:w="108" w:type="dxa"/>
                  </w:tcMar>
                  <w:vAlign w:val="center"/>
                  <w:hideMark/>
                </w:tcPr>
                <w:p w:rsidR="005F7C46" w:rsidRPr="005F7C46" w:rsidRDefault="005F7C46" w:rsidP="005F7C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7C46">
                    <w:rPr>
                      <w:rFonts w:ascii="Arial" w:eastAsia="Times New Roman" w:hAnsi="Arial" w:cs="Arial"/>
                      <w:b/>
                      <w:bCs/>
                      <w:color w:val="000080"/>
                      <w:sz w:val="18"/>
                      <w:szCs w:val="18"/>
                      <w:lang w:eastAsia="tr-TR"/>
                    </w:rPr>
                    <w:t>TEBLİĞ</w:t>
                  </w:r>
                </w:p>
              </w:tc>
            </w:tr>
            <w:tr w:rsidR="005F7C46" w:rsidRPr="005F7C46">
              <w:trPr>
                <w:trHeight w:val="480"/>
                <w:jc w:val="center"/>
              </w:trPr>
              <w:tc>
                <w:tcPr>
                  <w:tcW w:w="8789" w:type="dxa"/>
                  <w:gridSpan w:val="3"/>
                  <w:tcMar>
                    <w:top w:w="0" w:type="dxa"/>
                    <w:left w:w="108" w:type="dxa"/>
                    <w:bottom w:w="0" w:type="dxa"/>
                    <w:right w:w="108" w:type="dxa"/>
                  </w:tcMar>
                  <w:vAlign w:val="center"/>
                  <w:hideMark/>
                </w:tcPr>
                <w:p w:rsidR="005F7C46" w:rsidRPr="005F7C46" w:rsidRDefault="005F7C46" w:rsidP="005F7C46">
                  <w:pPr>
                    <w:spacing w:after="0" w:line="240" w:lineRule="atLeast"/>
                    <w:ind w:firstLine="566"/>
                    <w:jc w:val="both"/>
                    <w:rPr>
                      <w:rFonts w:ascii="Times New Roman" w:eastAsia="Times New Roman" w:hAnsi="Times New Roman" w:cs="Times New Roman"/>
                      <w:u w:val="single"/>
                      <w:lang w:eastAsia="tr-TR"/>
                    </w:rPr>
                  </w:pPr>
                  <w:r w:rsidRPr="005F7C46">
                    <w:rPr>
                      <w:rFonts w:ascii="Times New Roman" w:eastAsia="Times New Roman" w:hAnsi="Times New Roman" w:cs="Times New Roman"/>
                      <w:sz w:val="18"/>
                      <w:szCs w:val="18"/>
                      <w:u w:val="single"/>
                      <w:lang w:eastAsia="tr-TR"/>
                    </w:rPr>
                    <w:t>Sosyal Güvenlik Kurumu Başkanlığından:</w:t>
                  </w:r>
                </w:p>
                <w:p w:rsidR="005F7C46" w:rsidRPr="005F7C46" w:rsidRDefault="005F7C46" w:rsidP="005F7C46">
                  <w:pPr>
                    <w:spacing w:before="56" w:after="0" w:line="240" w:lineRule="atLeast"/>
                    <w:jc w:val="center"/>
                    <w:rPr>
                      <w:rFonts w:ascii="Times New Roman" w:eastAsia="Times New Roman" w:hAnsi="Times New Roman" w:cs="Times New Roman"/>
                      <w:b/>
                      <w:bCs/>
                      <w:sz w:val="19"/>
                      <w:szCs w:val="19"/>
                      <w:lang w:eastAsia="tr-TR"/>
                    </w:rPr>
                  </w:pPr>
                  <w:r w:rsidRPr="005F7C46">
                    <w:rPr>
                      <w:rFonts w:ascii="Times New Roman" w:eastAsia="Times New Roman" w:hAnsi="Times New Roman" w:cs="Times New Roman"/>
                      <w:b/>
                      <w:bCs/>
                      <w:sz w:val="18"/>
                      <w:szCs w:val="18"/>
                      <w:lang w:eastAsia="tr-TR"/>
                    </w:rPr>
                    <w:t>SOSYAL GÜVENLİK KURUMU SAĞLIK UYGULAMA TEBLİĞİNDE</w:t>
                  </w:r>
                </w:p>
                <w:p w:rsidR="005F7C46" w:rsidRPr="005F7C46" w:rsidRDefault="005F7C46" w:rsidP="005F7C46">
                  <w:pPr>
                    <w:spacing w:after="170" w:line="240" w:lineRule="atLeast"/>
                    <w:jc w:val="center"/>
                    <w:rPr>
                      <w:rFonts w:ascii="Times New Roman" w:eastAsia="Times New Roman" w:hAnsi="Times New Roman" w:cs="Times New Roman"/>
                      <w:b/>
                      <w:bCs/>
                      <w:sz w:val="19"/>
                      <w:szCs w:val="19"/>
                      <w:lang w:eastAsia="tr-TR"/>
                    </w:rPr>
                  </w:pPr>
                  <w:r w:rsidRPr="005F7C46">
                    <w:rPr>
                      <w:rFonts w:ascii="Times New Roman" w:eastAsia="Times New Roman" w:hAnsi="Times New Roman" w:cs="Times New Roman"/>
                      <w:b/>
                      <w:bCs/>
                      <w:sz w:val="18"/>
                      <w:szCs w:val="18"/>
                      <w:lang w:eastAsia="tr-TR"/>
                    </w:rPr>
                    <w:t>DEĞİŞİKLİK YAPILMASINA DAİR TEBLİĞ</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 –</w:t>
                  </w:r>
                  <w:r w:rsidRPr="005F7C46">
                    <w:rPr>
                      <w:rFonts w:ascii="Times New Roman" w:eastAsia="Times New Roman" w:hAnsi="Times New Roman" w:cs="Times New Roman"/>
                      <w:sz w:val="18"/>
                      <w:szCs w:val="18"/>
                      <w:lang w:eastAsia="tr-TR"/>
                    </w:rPr>
                    <w:t> </w:t>
                  </w:r>
                  <w:proofErr w:type="gramStart"/>
                  <w:r w:rsidRPr="005F7C46">
                    <w:rPr>
                      <w:rFonts w:ascii="Times New Roman" w:eastAsia="Times New Roman" w:hAnsi="Times New Roman" w:cs="Times New Roman"/>
                      <w:sz w:val="18"/>
                      <w:szCs w:val="18"/>
                      <w:lang w:eastAsia="tr-TR"/>
                    </w:rPr>
                    <w:t>24/3/2013</w:t>
                  </w:r>
                  <w:proofErr w:type="gramEnd"/>
                  <w:r w:rsidRPr="005F7C46">
                    <w:rPr>
                      <w:rFonts w:ascii="Times New Roman" w:eastAsia="Times New Roman" w:hAnsi="Times New Roman" w:cs="Times New Roman"/>
                      <w:sz w:val="18"/>
                      <w:szCs w:val="18"/>
                      <w:lang w:eastAsia="tr-TR"/>
                    </w:rPr>
                    <w:t xml:space="preserve"> tarihli ve 28597 sayılı Resmî Gazete’de yayımlanan Sosyal Güvenlik Kurumu Sağlık Uygulama Tebliğinin 2.4.3-B numaralı maddesine “tüm hekimlerce” ibaresinden sonra gelmek üzere “her Eylül ilâ Şubat dönemleri içerisinde” ibaresi eklenmiş ve “reçete edildiğinde” ibaresinden sonra gelen “yılda” ibaresi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 –</w:t>
                  </w:r>
                  <w:r w:rsidRPr="005F7C46">
                    <w:rPr>
                      <w:rFonts w:ascii="Times New Roman" w:eastAsia="Times New Roman" w:hAnsi="Times New Roman" w:cs="Times New Roman"/>
                      <w:sz w:val="18"/>
                      <w:szCs w:val="18"/>
                      <w:lang w:eastAsia="tr-TR"/>
                    </w:rPr>
                    <w:t xml:space="preserve"> Aynı Tebliğin 2.4.4.H numaralı maddesinin dördüncü fıkrasında yer alan “hastalara uygulanan” ibaresinden sonra gelmek üzere “sürekli </w:t>
                  </w:r>
                  <w:proofErr w:type="spellStart"/>
                  <w:r w:rsidRPr="005F7C46">
                    <w:rPr>
                      <w:rFonts w:ascii="Times New Roman" w:eastAsia="Times New Roman" w:hAnsi="Times New Roman" w:cs="Times New Roman"/>
                      <w:sz w:val="18"/>
                      <w:szCs w:val="18"/>
                      <w:lang w:eastAsia="tr-TR"/>
                    </w:rPr>
                    <w:t>hemodiafiltrasyon</w:t>
                  </w:r>
                  <w:proofErr w:type="spellEnd"/>
                  <w:r w:rsidRPr="005F7C46">
                    <w:rPr>
                      <w:rFonts w:ascii="Times New Roman" w:eastAsia="Times New Roman" w:hAnsi="Times New Roman" w:cs="Times New Roman"/>
                      <w:sz w:val="18"/>
                      <w:szCs w:val="18"/>
                      <w:lang w:eastAsia="tr-TR"/>
                    </w:rPr>
                    <w:t>/” ibaresi eklenmiş, “ilişkin” ibaresinden sonra gelen “ayrıca” ibaresi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3 –</w:t>
                  </w:r>
                  <w:r w:rsidRPr="005F7C46">
                    <w:rPr>
                      <w:rFonts w:ascii="Times New Roman" w:eastAsia="Times New Roman" w:hAnsi="Times New Roman" w:cs="Times New Roman"/>
                      <w:sz w:val="18"/>
                      <w:szCs w:val="18"/>
                      <w:lang w:eastAsia="tr-TR"/>
                    </w:rPr>
                    <w:t> Aynı Tebliğin 3.1.2 numaralı maddesinin dördüncü fıkrasının (b) bendinde yer alan “5.3.4” ibaresi “5.3.2” şeklinde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4 –</w:t>
                  </w:r>
                  <w:r w:rsidRPr="005F7C46">
                    <w:rPr>
                      <w:rFonts w:ascii="Times New Roman" w:eastAsia="Times New Roman" w:hAnsi="Times New Roman" w:cs="Times New Roman"/>
                      <w:sz w:val="18"/>
                      <w:szCs w:val="18"/>
                      <w:lang w:eastAsia="tr-TR"/>
                    </w:rPr>
                    <w:t> Aynı Tebliğin 3.3.35 numaralı maddesinin dördüncü fıkrasında yer alan “5.3.4” ibaresi “5.3.2” şeklinde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5 –</w:t>
                  </w:r>
                  <w:r w:rsidRPr="005F7C46">
                    <w:rPr>
                      <w:rFonts w:ascii="Times New Roman" w:eastAsia="Times New Roman" w:hAnsi="Times New Roman" w:cs="Times New Roman"/>
                      <w:sz w:val="18"/>
                      <w:szCs w:val="18"/>
                      <w:lang w:eastAsia="tr-TR"/>
                    </w:rPr>
                    <w:t> Aynı Tebliğin 4.1.4 numaralı maddesinin beşinci fıkrasının birinci cümlesinde yer alan “en fazla 1 kutu” ibaresi ve aynı fıkranın beşinci cümlesi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6 –</w:t>
                  </w:r>
                  <w:r w:rsidRPr="005F7C46">
                    <w:rPr>
                      <w:rFonts w:ascii="Times New Roman" w:eastAsia="Times New Roman" w:hAnsi="Times New Roman" w:cs="Times New Roman"/>
                      <w:sz w:val="18"/>
                      <w:szCs w:val="18"/>
                      <w:lang w:eastAsia="tr-TR"/>
                    </w:rPr>
                    <w:t> Aynı Tebliğin 4.1.10 numaralı maddesinin birinci fıkrasında yer alan “Türkiye İlaç ve Tıbbi Cihaz Kurumu (TİTCK)” ibaresi “Sağlık Bakanlığı” olarak değiştirilmiş ve ikinci fıkrası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7 –</w:t>
                  </w:r>
                  <w:r w:rsidRPr="005F7C46">
                    <w:rPr>
                      <w:rFonts w:ascii="Times New Roman" w:eastAsia="Times New Roman" w:hAnsi="Times New Roman" w:cs="Times New Roman"/>
                      <w:sz w:val="18"/>
                      <w:szCs w:val="18"/>
                      <w:lang w:eastAsia="tr-TR"/>
                    </w:rPr>
                    <w:t> Aynı Tebliğin 4.2.1.C numaralı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Maddenin başlığına “</w:t>
                  </w:r>
                  <w:proofErr w:type="spellStart"/>
                  <w:r w:rsidRPr="005F7C46">
                    <w:rPr>
                      <w:rFonts w:ascii="Times New Roman" w:eastAsia="Times New Roman" w:hAnsi="Times New Roman" w:cs="Times New Roman"/>
                      <w:sz w:val="18"/>
                      <w:szCs w:val="18"/>
                      <w:lang w:eastAsia="tr-TR"/>
                    </w:rPr>
                    <w:t>tosilizumab</w:t>
                  </w:r>
                  <w:proofErr w:type="spellEnd"/>
                  <w:r w:rsidRPr="005F7C46">
                    <w:rPr>
                      <w:rFonts w:ascii="Times New Roman" w:eastAsia="Times New Roman" w:hAnsi="Times New Roman" w:cs="Times New Roman"/>
                      <w:sz w:val="18"/>
                      <w:szCs w:val="18"/>
                      <w:lang w:eastAsia="tr-TR"/>
                    </w:rPr>
                    <w:t xml:space="preserve">” ibaresinden sonra gelmek üzere “, </w:t>
                  </w:r>
                  <w:proofErr w:type="spellStart"/>
                  <w:r w:rsidRPr="005F7C46">
                    <w:rPr>
                      <w:rFonts w:ascii="Times New Roman" w:eastAsia="Times New Roman" w:hAnsi="Times New Roman" w:cs="Times New Roman"/>
                      <w:sz w:val="18"/>
                      <w:szCs w:val="18"/>
                      <w:lang w:eastAsia="tr-TR"/>
                    </w:rPr>
                    <w:t>sekukinumab</w:t>
                  </w:r>
                  <w:proofErr w:type="spellEnd"/>
                  <w:r w:rsidRPr="005F7C46">
                    <w:rPr>
                      <w:rFonts w:ascii="Times New Roman" w:eastAsia="Times New Roman" w:hAnsi="Times New Roman" w:cs="Times New Roman"/>
                      <w:sz w:val="18"/>
                      <w:szCs w:val="18"/>
                      <w:lang w:eastAsia="tr-TR"/>
                    </w:rPr>
                    <w:t>”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4.2.1.C-1 numaralı alt maddesinin altıncı fıkrasında yer alan “3” ibaresi “6” olarak değiştirilmiş ve fıkraya “Aynı hasta için iki farklı teşhis ile iki farklı anti-TNF ve/veya iki farklı biyolojik ajanın birlikte kullanılması halinde bedelleri Kurumca karşılanmaz.” cümlesi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Aynı maddeye aşağıdaki alt madde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r w:rsidRPr="005F7C46">
                    <w:rPr>
                      <w:rFonts w:ascii="Times New Roman" w:eastAsia="Times New Roman" w:hAnsi="Times New Roman" w:cs="Times New Roman"/>
                      <w:b/>
                      <w:bCs/>
                      <w:sz w:val="18"/>
                      <w:szCs w:val="18"/>
                      <w:lang w:eastAsia="tr-TR"/>
                    </w:rPr>
                    <w:t xml:space="preserve">4.2.1.C-9 – </w:t>
                  </w:r>
                  <w:proofErr w:type="spellStart"/>
                  <w:r w:rsidRPr="005F7C46">
                    <w:rPr>
                      <w:rFonts w:ascii="Times New Roman" w:eastAsia="Times New Roman" w:hAnsi="Times New Roman" w:cs="Times New Roman"/>
                      <w:b/>
                      <w:bCs/>
                      <w:sz w:val="18"/>
                      <w:szCs w:val="18"/>
                      <w:lang w:eastAsia="tr-TR"/>
                    </w:rPr>
                    <w:t>Sekukinumab</w:t>
                  </w:r>
                  <w:proofErr w:type="spell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Aktif </w:t>
                  </w:r>
                  <w:proofErr w:type="spellStart"/>
                  <w:r w:rsidRPr="005F7C46">
                    <w:rPr>
                      <w:rFonts w:ascii="Times New Roman" w:eastAsia="Times New Roman" w:hAnsi="Times New Roman" w:cs="Times New Roman"/>
                      <w:sz w:val="18"/>
                      <w:szCs w:val="18"/>
                      <w:lang w:eastAsia="tr-TR"/>
                    </w:rPr>
                    <w:t>ankilozan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spondilitli</w:t>
                  </w:r>
                  <w:proofErr w:type="spellEnd"/>
                  <w:r w:rsidRPr="005F7C46">
                    <w:rPr>
                      <w:rFonts w:ascii="Times New Roman" w:eastAsia="Times New Roman" w:hAnsi="Times New Roman" w:cs="Times New Roman"/>
                      <w:sz w:val="18"/>
                      <w:szCs w:val="18"/>
                      <w:lang w:eastAsia="tr-TR"/>
                    </w:rPr>
                    <w:t xml:space="preserve"> erişkin hastalarda;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Biri maksimum doz </w:t>
                  </w:r>
                  <w:proofErr w:type="spellStart"/>
                  <w:r w:rsidRPr="005F7C46">
                    <w:rPr>
                      <w:rFonts w:ascii="Times New Roman" w:eastAsia="Times New Roman" w:hAnsi="Times New Roman" w:cs="Times New Roman"/>
                      <w:sz w:val="18"/>
                      <w:szCs w:val="18"/>
                      <w:lang w:eastAsia="tr-TR"/>
                    </w:rPr>
                    <w:t>indometazin</w:t>
                  </w:r>
                  <w:proofErr w:type="spellEnd"/>
                  <w:r w:rsidRPr="005F7C46">
                    <w:rPr>
                      <w:rFonts w:ascii="Times New Roman" w:eastAsia="Times New Roman" w:hAnsi="Times New Roman" w:cs="Times New Roman"/>
                      <w:sz w:val="18"/>
                      <w:szCs w:val="18"/>
                      <w:lang w:eastAsia="tr-TR"/>
                    </w:rPr>
                    <w:t xml:space="preserve"> olmak üzere en az 3 farklı </w:t>
                  </w:r>
                  <w:proofErr w:type="spellStart"/>
                  <w:r w:rsidRPr="005F7C46">
                    <w:rPr>
                      <w:rFonts w:ascii="Times New Roman" w:eastAsia="Times New Roman" w:hAnsi="Times New Roman" w:cs="Times New Roman"/>
                      <w:sz w:val="18"/>
                      <w:szCs w:val="18"/>
                      <w:lang w:eastAsia="tr-TR"/>
                    </w:rPr>
                    <w:t>nonsteroid</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antiinflamatuar</w:t>
                  </w:r>
                  <w:proofErr w:type="spellEnd"/>
                  <w:r w:rsidRPr="005F7C46">
                    <w:rPr>
                      <w:rFonts w:ascii="Times New Roman" w:eastAsia="Times New Roman" w:hAnsi="Times New Roman" w:cs="Times New Roman"/>
                      <w:sz w:val="18"/>
                      <w:szCs w:val="18"/>
                      <w:lang w:eastAsia="tr-TR"/>
                    </w:rPr>
                    <w:t xml:space="preserve"> ilacın maksimum dozunda kullanılmasına rağmen yeterli cevap alınamayan (</w:t>
                  </w:r>
                  <w:proofErr w:type="spellStart"/>
                  <w:r w:rsidRPr="005F7C46">
                    <w:rPr>
                      <w:rFonts w:ascii="Times New Roman" w:eastAsia="Times New Roman" w:hAnsi="Times New Roman" w:cs="Times New Roman"/>
                      <w:sz w:val="18"/>
                      <w:szCs w:val="18"/>
                      <w:lang w:eastAsia="tr-TR"/>
                    </w:rPr>
                    <w:t>Bath</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Ankilozan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Spondilit</w:t>
                  </w:r>
                  <w:proofErr w:type="spellEnd"/>
                  <w:r w:rsidRPr="005F7C46">
                    <w:rPr>
                      <w:rFonts w:ascii="Times New Roman" w:eastAsia="Times New Roman" w:hAnsi="Times New Roman" w:cs="Times New Roman"/>
                      <w:sz w:val="18"/>
                      <w:szCs w:val="18"/>
                      <w:lang w:eastAsia="tr-TR"/>
                    </w:rPr>
                    <w:t xml:space="preserve"> Hastalık Aktivite İndeksi (BASDAİ) &gt;5) ve bununla birlikte;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Eritrosit </w:t>
                  </w:r>
                  <w:proofErr w:type="spellStart"/>
                  <w:r w:rsidRPr="005F7C46">
                    <w:rPr>
                      <w:rFonts w:ascii="Times New Roman" w:eastAsia="Times New Roman" w:hAnsi="Times New Roman" w:cs="Times New Roman"/>
                      <w:sz w:val="18"/>
                      <w:szCs w:val="18"/>
                      <w:lang w:eastAsia="tr-TR"/>
                    </w:rPr>
                    <w:t>sedimentasyon</w:t>
                  </w:r>
                  <w:proofErr w:type="spellEnd"/>
                  <w:r w:rsidRPr="005F7C46">
                    <w:rPr>
                      <w:rFonts w:ascii="Times New Roman" w:eastAsia="Times New Roman" w:hAnsi="Times New Roman" w:cs="Times New Roman"/>
                      <w:sz w:val="18"/>
                      <w:szCs w:val="18"/>
                      <w:lang w:eastAsia="tr-TR"/>
                    </w:rPr>
                    <w:t xml:space="preserve"> hızı &gt;28 mm/s,</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2) Normalin üst sınırını aşan CRP değeri,</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MR/sintigrafi ile gösterilmiş aktif </w:t>
                  </w:r>
                  <w:proofErr w:type="spellStart"/>
                  <w:r w:rsidRPr="005F7C46">
                    <w:rPr>
                      <w:rFonts w:ascii="Times New Roman" w:eastAsia="Times New Roman" w:hAnsi="Times New Roman" w:cs="Times New Roman"/>
                      <w:sz w:val="18"/>
                      <w:szCs w:val="18"/>
                      <w:lang w:eastAsia="tr-TR"/>
                    </w:rPr>
                    <w:t>sakroileit</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spondilit</w:t>
                  </w:r>
                  <w:proofErr w:type="spell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bulgularından</w:t>
                  </w:r>
                  <w:proofErr w:type="gramEnd"/>
                  <w:r w:rsidRPr="005F7C46">
                    <w:rPr>
                      <w:rFonts w:ascii="Times New Roman" w:eastAsia="Times New Roman" w:hAnsi="Times New Roman" w:cs="Times New Roman"/>
                      <w:sz w:val="18"/>
                      <w:szCs w:val="18"/>
                      <w:lang w:eastAsia="tr-TR"/>
                    </w:rPr>
                    <w:t xml:space="preserve"> en az birinin olduğu hastalarda bu durumların sağlık kurulu raporunda belirtilerek tedaviye başlanılması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16 haftalık ilaç kullanım süresi sonunda </w:t>
                  </w:r>
                  <w:proofErr w:type="spellStart"/>
                  <w:r w:rsidRPr="005F7C46">
                    <w:rPr>
                      <w:rFonts w:ascii="Times New Roman" w:eastAsia="Times New Roman" w:hAnsi="Times New Roman" w:cs="Times New Roman"/>
                      <w:sz w:val="18"/>
                      <w:szCs w:val="18"/>
                      <w:lang w:eastAsia="tr-TR"/>
                    </w:rPr>
                    <w:t>BASDAİ’de</w:t>
                  </w:r>
                  <w:proofErr w:type="spellEnd"/>
                  <w:r w:rsidRPr="005F7C46">
                    <w:rPr>
                      <w:rFonts w:ascii="Times New Roman" w:eastAsia="Times New Roman" w:hAnsi="Times New Roman" w:cs="Times New Roman"/>
                      <w:sz w:val="18"/>
                      <w:szCs w:val="18"/>
                      <w:lang w:eastAsia="tr-TR"/>
                    </w:rPr>
                    <w:t xml:space="preserve"> en az 2 birim düzelme olduğunun yeni düzenlenecek reçete/raporda belirtilmesi halinde tedaviye devam edilir. </w:t>
                  </w:r>
                  <w:proofErr w:type="spellStart"/>
                  <w:r w:rsidRPr="005F7C46">
                    <w:rPr>
                      <w:rFonts w:ascii="Times New Roman" w:eastAsia="Times New Roman" w:hAnsi="Times New Roman" w:cs="Times New Roman"/>
                      <w:sz w:val="18"/>
                      <w:szCs w:val="18"/>
                      <w:lang w:eastAsia="tr-TR"/>
                    </w:rPr>
                    <w:t>BASDAİ’de</w:t>
                  </w:r>
                  <w:proofErr w:type="spellEnd"/>
                  <w:r w:rsidRPr="005F7C46">
                    <w:rPr>
                      <w:rFonts w:ascii="Times New Roman" w:eastAsia="Times New Roman" w:hAnsi="Times New Roman" w:cs="Times New Roman"/>
                      <w:sz w:val="18"/>
                      <w:szCs w:val="18"/>
                      <w:lang w:eastAsia="tr-TR"/>
                    </w:rPr>
                    <w:t xml:space="preserve"> 2 birimden daha az düzelme olması tedaviye yanıtsızlık olarak değerlendirilerek ilaç kullanımı sonlandırılır.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Tüm </w:t>
                  </w:r>
                  <w:proofErr w:type="spellStart"/>
                  <w:r w:rsidRPr="005F7C46">
                    <w:rPr>
                      <w:rFonts w:ascii="Times New Roman" w:eastAsia="Times New Roman" w:hAnsi="Times New Roman" w:cs="Times New Roman"/>
                      <w:sz w:val="18"/>
                      <w:szCs w:val="18"/>
                      <w:lang w:eastAsia="tr-TR"/>
                    </w:rPr>
                    <w:t>romatoloji</w:t>
                  </w:r>
                  <w:proofErr w:type="spellEnd"/>
                  <w:r w:rsidRPr="005F7C46">
                    <w:rPr>
                      <w:rFonts w:ascii="Times New Roman" w:eastAsia="Times New Roman" w:hAnsi="Times New Roman" w:cs="Times New Roman"/>
                      <w:sz w:val="18"/>
                      <w:szCs w:val="18"/>
                      <w:lang w:eastAsia="tr-TR"/>
                    </w:rPr>
                    <w:t xml:space="preserve"> uzman hekimleri veya üniversite hastaneleri ile eğitim ve araştırma hastanelerindeki klinik </w:t>
                  </w:r>
                  <w:proofErr w:type="spellStart"/>
                  <w:r w:rsidRPr="005F7C46">
                    <w:rPr>
                      <w:rFonts w:ascii="Times New Roman" w:eastAsia="Times New Roman" w:hAnsi="Times New Roman" w:cs="Times New Roman"/>
                      <w:sz w:val="18"/>
                      <w:szCs w:val="18"/>
                      <w:lang w:eastAsia="tr-TR"/>
                    </w:rPr>
                    <w:t>immunoloji</w:t>
                  </w:r>
                  <w:proofErr w:type="spellEnd"/>
                  <w:r w:rsidRPr="005F7C46">
                    <w:rPr>
                      <w:rFonts w:ascii="Times New Roman" w:eastAsia="Times New Roman" w:hAnsi="Times New Roman" w:cs="Times New Roman"/>
                      <w:sz w:val="18"/>
                      <w:szCs w:val="18"/>
                      <w:lang w:eastAsia="tr-TR"/>
                    </w:rPr>
                    <w:t xml:space="preserve"> veya fiziksel tıp ve </w:t>
                  </w:r>
                  <w:proofErr w:type="gramStart"/>
                  <w:r w:rsidRPr="005F7C46">
                    <w:rPr>
                      <w:rFonts w:ascii="Times New Roman" w:eastAsia="Times New Roman" w:hAnsi="Times New Roman" w:cs="Times New Roman"/>
                      <w:sz w:val="18"/>
                      <w:szCs w:val="18"/>
                      <w:lang w:eastAsia="tr-TR"/>
                    </w:rPr>
                    <w:t>rehabilitasyon</w:t>
                  </w:r>
                  <w:proofErr w:type="gramEnd"/>
                  <w:r w:rsidRPr="005F7C46">
                    <w:rPr>
                      <w:rFonts w:ascii="Times New Roman" w:eastAsia="Times New Roman" w:hAnsi="Times New Roman" w:cs="Times New Roman"/>
                      <w:sz w:val="18"/>
                      <w:szCs w:val="18"/>
                      <w:lang w:eastAsia="tr-TR"/>
                    </w:rPr>
                    <w:t xml:space="preserve">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w:t>
                  </w:r>
                  <w:proofErr w:type="gramStart"/>
                  <w:r w:rsidRPr="005F7C46">
                    <w:rPr>
                      <w:rFonts w:ascii="Times New Roman" w:eastAsia="Times New Roman" w:hAnsi="Times New Roman" w:cs="Times New Roman"/>
                      <w:sz w:val="18"/>
                      <w:szCs w:val="18"/>
                      <w:lang w:eastAsia="tr-TR"/>
                    </w:rPr>
                    <w:t>kriterleri</w:t>
                  </w:r>
                  <w:proofErr w:type="gramEnd"/>
                  <w:r w:rsidRPr="005F7C46">
                    <w:rPr>
                      <w:rFonts w:ascii="Times New Roman" w:eastAsia="Times New Roman" w:hAnsi="Times New Roman" w:cs="Times New Roman"/>
                      <w:sz w:val="18"/>
                      <w:szCs w:val="18"/>
                      <w:lang w:eastAsia="tr-TR"/>
                    </w:rPr>
                    <w:t xml:space="preserve"> yeniden aranır.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Orta veya şiddetli plak </w:t>
                  </w:r>
                  <w:proofErr w:type="spellStart"/>
                  <w:r w:rsidRPr="005F7C46">
                    <w:rPr>
                      <w:rFonts w:ascii="Times New Roman" w:eastAsia="Times New Roman" w:hAnsi="Times New Roman" w:cs="Times New Roman"/>
                      <w:sz w:val="18"/>
                      <w:szCs w:val="18"/>
                      <w:lang w:eastAsia="tr-TR"/>
                    </w:rPr>
                    <w:t>psöriazisli</w:t>
                  </w:r>
                  <w:proofErr w:type="spellEnd"/>
                  <w:r w:rsidRPr="005F7C46">
                    <w:rPr>
                      <w:rFonts w:ascii="Times New Roman" w:eastAsia="Times New Roman" w:hAnsi="Times New Roman" w:cs="Times New Roman"/>
                      <w:sz w:val="18"/>
                      <w:szCs w:val="18"/>
                      <w:lang w:eastAsia="tr-TR"/>
                    </w:rPr>
                    <w:t xml:space="preserve"> erişkin hastalarda;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w:t>
                  </w:r>
                  <w:proofErr w:type="spellStart"/>
                  <w:r w:rsidRPr="005F7C46">
                    <w:rPr>
                      <w:rFonts w:ascii="Times New Roman" w:eastAsia="Times New Roman" w:hAnsi="Times New Roman" w:cs="Times New Roman"/>
                      <w:sz w:val="18"/>
                      <w:szCs w:val="18"/>
                      <w:lang w:eastAsia="tr-TR"/>
                    </w:rPr>
                    <w:t>Siklosporin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methotreksat</w:t>
                  </w:r>
                  <w:proofErr w:type="spellEnd"/>
                  <w:r w:rsidRPr="005F7C46">
                    <w:rPr>
                      <w:rFonts w:ascii="Times New Roman" w:eastAsia="Times New Roman" w:hAnsi="Times New Roman" w:cs="Times New Roman"/>
                      <w:sz w:val="18"/>
                      <w:szCs w:val="18"/>
                      <w:lang w:eastAsia="tr-TR"/>
                    </w:rPr>
                    <w:t xml:space="preserve"> veya PUVA gibi geleneksel sistemik tedavilere yanıt vermeyen veya bu tedavileri </w:t>
                  </w:r>
                  <w:proofErr w:type="spellStart"/>
                  <w:r w:rsidRPr="005F7C46">
                    <w:rPr>
                      <w:rFonts w:ascii="Times New Roman" w:eastAsia="Times New Roman" w:hAnsi="Times New Roman" w:cs="Times New Roman"/>
                      <w:sz w:val="18"/>
                      <w:szCs w:val="18"/>
                      <w:lang w:eastAsia="tr-TR"/>
                    </w:rPr>
                    <w:t>tolere</w:t>
                  </w:r>
                  <w:proofErr w:type="spellEnd"/>
                  <w:r w:rsidRPr="005F7C46">
                    <w:rPr>
                      <w:rFonts w:ascii="Times New Roman" w:eastAsia="Times New Roman" w:hAnsi="Times New Roman" w:cs="Times New Roman"/>
                      <w:sz w:val="18"/>
                      <w:szCs w:val="18"/>
                      <w:lang w:eastAsia="tr-TR"/>
                    </w:rPr>
                    <w:t xml:space="preserve"> edemeyen ya da bu tür tedavilerin </w:t>
                  </w:r>
                  <w:proofErr w:type="spellStart"/>
                  <w:r w:rsidRPr="005F7C46">
                    <w:rPr>
                      <w:rFonts w:ascii="Times New Roman" w:eastAsia="Times New Roman" w:hAnsi="Times New Roman" w:cs="Times New Roman"/>
                      <w:sz w:val="18"/>
                      <w:szCs w:val="18"/>
                      <w:lang w:eastAsia="tr-TR"/>
                    </w:rPr>
                    <w:t>kontrendike</w:t>
                  </w:r>
                  <w:proofErr w:type="spellEnd"/>
                  <w:r w:rsidRPr="005F7C46">
                    <w:rPr>
                      <w:rFonts w:ascii="Times New Roman" w:eastAsia="Times New Roman" w:hAnsi="Times New Roman" w:cs="Times New Roman"/>
                      <w:sz w:val="18"/>
                      <w:szCs w:val="18"/>
                      <w:lang w:eastAsia="tr-TR"/>
                    </w:rPr>
                    <w:t xml:space="preserve"> olduğu hastalarda bu durumlar ile </w:t>
                  </w:r>
                  <w:proofErr w:type="spellStart"/>
                  <w:r w:rsidRPr="005F7C46">
                    <w:rPr>
                      <w:rFonts w:ascii="Times New Roman" w:eastAsia="Times New Roman" w:hAnsi="Times New Roman" w:cs="Times New Roman"/>
                      <w:sz w:val="18"/>
                      <w:szCs w:val="18"/>
                      <w:lang w:eastAsia="tr-TR"/>
                    </w:rPr>
                    <w:t>Psöriyazis</w:t>
                  </w:r>
                  <w:proofErr w:type="spellEnd"/>
                  <w:r w:rsidRPr="005F7C46">
                    <w:rPr>
                      <w:rFonts w:ascii="Times New Roman" w:eastAsia="Times New Roman" w:hAnsi="Times New Roman" w:cs="Times New Roman"/>
                      <w:sz w:val="18"/>
                      <w:szCs w:val="18"/>
                      <w:lang w:eastAsia="tr-TR"/>
                    </w:rPr>
                    <w:t xml:space="preserve"> Alan Şiddet İndeksi (PASI) değeri sağlık kurulu raporunda belirtilerek tedaviye başlanılması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16 haftalık ilaç kullanım süresi sonunda başlangıç PASI değerine göre en az %75 iyileşme olduğunun yeni düzenlenecek reçete/raporda belirtilmesi halinde tedaviye devam edilir. Başlangıç PASI değerine göre %75 iyileşme sağlanamaması tedaviye yanıtsızlık olarak değerlendirilerek ilaç kullanımı sonlandırılır.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lastRenderedPageBreak/>
                    <w:t xml:space="preserve">(3) Aktif </w:t>
                  </w:r>
                  <w:proofErr w:type="spellStart"/>
                  <w:r w:rsidRPr="005F7C46">
                    <w:rPr>
                      <w:rFonts w:ascii="Times New Roman" w:eastAsia="Times New Roman" w:hAnsi="Times New Roman" w:cs="Times New Roman"/>
                      <w:sz w:val="18"/>
                      <w:szCs w:val="18"/>
                      <w:lang w:eastAsia="tr-TR"/>
                    </w:rPr>
                    <w:t>psöriatik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artritli</w:t>
                  </w:r>
                  <w:proofErr w:type="spellEnd"/>
                  <w:r w:rsidRPr="005F7C46">
                    <w:rPr>
                      <w:rFonts w:ascii="Times New Roman" w:eastAsia="Times New Roman" w:hAnsi="Times New Roman" w:cs="Times New Roman"/>
                      <w:sz w:val="18"/>
                      <w:szCs w:val="18"/>
                      <w:lang w:eastAsia="tr-TR"/>
                    </w:rPr>
                    <w:t xml:space="preserve"> erişkin hastalarda;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 xml:space="preserve">a) En az 3 farklı hastalık </w:t>
                  </w:r>
                  <w:proofErr w:type="spellStart"/>
                  <w:r w:rsidRPr="005F7C46">
                    <w:rPr>
                      <w:rFonts w:ascii="Times New Roman" w:eastAsia="Times New Roman" w:hAnsi="Times New Roman" w:cs="Times New Roman"/>
                      <w:sz w:val="18"/>
                      <w:szCs w:val="18"/>
                      <w:lang w:eastAsia="tr-TR"/>
                    </w:rPr>
                    <w:t>modifiye</w:t>
                  </w:r>
                  <w:proofErr w:type="spellEnd"/>
                  <w:r w:rsidRPr="005F7C46">
                    <w:rPr>
                      <w:rFonts w:ascii="Times New Roman" w:eastAsia="Times New Roman" w:hAnsi="Times New Roman" w:cs="Times New Roman"/>
                      <w:sz w:val="18"/>
                      <w:szCs w:val="18"/>
                      <w:lang w:eastAsia="tr-TR"/>
                    </w:rPr>
                    <w:t xml:space="preserve"> edici </w:t>
                  </w:r>
                  <w:proofErr w:type="spellStart"/>
                  <w:r w:rsidRPr="005F7C46">
                    <w:rPr>
                      <w:rFonts w:ascii="Times New Roman" w:eastAsia="Times New Roman" w:hAnsi="Times New Roman" w:cs="Times New Roman"/>
                      <w:sz w:val="18"/>
                      <w:szCs w:val="18"/>
                      <w:lang w:eastAsia="tr-TR"/>
                    </w:rPr>
                    <w:t>antiromatizmal</w:t>
                  </w:r>
                  <w:proofErr w:type="spellEnd"/>
                  <w:r w:rsidRPr="005F7C46">
                    <w:rPr>
                      <w:rFonts w:ascii="Times New Roman" w:eastAsia="Times New Roman" w:hAnsi="Times New Roman" w:cs="Times New Roman"/>
                      <w:sz w:val="18"/>
                      <w:szCs w:val="18"/>
                      <w:lang w:eastAsia="tr-TR"/>
                    </w:rPr>
                    <w:t xml:space="preserve">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w:t>
                  </w:r>
                  <w:proofErr w:type="spellStart"/>
                  <w:r w:rsidRPr="005F7C46">
                    <w:rPr>
                      <w:rFonts w:ascii="Times New Roman" w:eastAsia="Times New Roman" w:hAnsi="Times New Roman" w:cs="Times New Roman"/>
                      <w:sz w:val="18"/>
                      <w:szCs w:val="18"/>
                      <w:lang w:eastAsia="tr-TR"/>
                    </w:rPr>
                    <w:t>psöriatik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artritli</w:t>
                  </w:r>
                  <w:proofErr w:type="spellEnd"/>
                  <w:r w:rsidRPr="005F7C46">
                    <w:rPr>
                      <w:rFonts w:ascii="Times New Roman" w:eastAsia="Times New Roman" w:hAnsi="Times New Roman" w:cs="Times New Roman"/>
                      <w:sz w:val="18"/>
                      <w:szCs w:val="18"/>
                      <w:lang w:eastAsia="tr-TR"/>
                    </w:rPr>
                    <w:t xml:space="preserve"> hastalarda bu durumların sağlık kurulu raporunda belirtilerek tedaviye başlanılması halinde bedelleri Kurumca karşılanır.</w:t>
                  </w:r>
                  <w:proofErr w:type="gram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16 haftalık ilaç kullanım süresi sonunda yapılan değerlendirmede </w:t>
                  </w:r>
                  <w:proofErr w:type="spellStart"/>
                  <w:r w:rsidRPr="005F7C46">
                    <w:rPr>
                      <w:rFonts w:ascii="Times New Roman" w:eastAsia="Times New Roman" w:hAnsi="Times New Roman" w:cs="Times New Roman"/>
                      <w:sz w:val="18"/>
                      <w:szCs w:val="18"/>
                      <w:lang w:eastAsia="tr-TR"/>
                    </w:rPr>
                    <w:t>psöriatik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artrit</w:t>
                  </w:r>
                  <w:proofErr w:type="spellEnd"/>
                  <w:r w:rsidRPr="005F7C46">
                    <w:rPr>
                      <w:rFonts w:ascii="Times New Roman" w:eastAsia="Times New Roman" w:hAnsi="Times New Roman" w:cs="Times New Roman"/>
                      <w:sz w:val="18"/>
                      <w:szCs w:val="18"/>
                      <w:lang w:eastAsia="tr-TR"/>
                    </w:rPr>
                    <w:t xml:space="preserve"> yanıt </w:t>
                  </w:r>
                  <w:proofErr w:type="gramStart"/>
                  <w:r w:rsidRPr="005F7C46">
                    <w:rPr>
                      <w:rFonts w:ascii="Times New Roman" w:eastAsia="Times New Roman" w:hAnsi="Times New Roman" w:cs="Times New Roman"/>
                      <w:sz w:val="18"/>
                      <w:szCs w:val="18"/>
                      <w:lang w:eastAsia="tr-TR"/>
                    </w:rPr>
                    <w:t>kriterlerine</w:t>
                  </w:r>
                  <w:proofErr w:type="gramEnd"/>
                  <w:r w:rsidRPr="005F7C46">
                    <w:rPr>
                      <w:rFonts w:ascii="Times New Roman" w:eastAsia="Times New Roman" w:hAnsi="Times New Roman" w:cs="Times New Roman"/>
                      <w:sz w:val="18"/>
                      <w:szCs w:val="18"/>
                      <w:lang w:eastAsia="tr-TR"/>
                    </w:rPr>
                    <w:t xml:space="preserve"> (PSARC) göre yeterli cevap alındığının yeni düzenlenecek reçete/raporda belirtilmesi halinde tedaviye devam edilir. Yanıt alınamaması halinde tedavi sonlandırılır.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Bu durumların belirtildiği </w:t>
                  </w:r>
                  <w:proofErr w:type="spellStart"/>
                  <w:r w:rsidRPr="005F7C46">
                    <w:rPr>
                      <w:rFonts w:ascii="Times New Roman" w:eastAsia="Times New Roman" w:hAnsi="Times New Roman" w:cs="Times New Roman"/>
                      <w:sz w:val="18"/>
                      <w:szCs w:val="18"/>
                      <w:lang w:eastAsia="tr-TR"/>
                    </w:rPr>
                    <w:t>romatoloji</w:t>
                  </w:r>
                  <w:proofErr w:type="spellEnd"/>
                  <w:r w:rsidRPr="005F7C46">
                    <w:rPr>
                      <w:rFonts w:ascii="Times New Roman" w:eastAsia="Times New Roman" w:hAnsi="Times New Roman" w:cs="Times New Roman"/>
                      <w:sz w:val="18"/>
                      <w:szCs w:val="18"/>
                      <w:lang w:eastAsia="tr-TR"/>
                    </w:rPr>
                    <w:t xml:space="preserve"> uzman hekiminin yer aldığı 6’şar ay süreli sağlık kurulu raporuna dayanılarak </w:t>
                  </w:r>
                  <w:proofErr w:type="spellStart"/>
                  <w:r w:rsidRPr="005F7C46">
                    <w:rPr>
                      <w:rFonts w:ascii="Times New Roman" w:eastAsia="Times New Roman" w:hAnsi="Times New Roman" w:cs="Times New Roman"/>
                      <w:sz w:val="18"/>
                      <w:szCs w:val="18"/>
                      <w:lang w:eastAsia="tr-TR"/>
                    </w:rPr>
                    <w:t>romatoloji</w:t>
                  </w:r>
                  <w:proofErr w:type="spellEnd"/>
                  <w:r w:rsidRPr="005F7C46">
                    <w:rPr>
                      <w:rFonts w:ascii="Times New Roman" w:eastAsia="Times New Roman" w:hAnsi="Times New Roman" w:cs="Times New Roman"/>
                      <w:sz w:val="18"/>
                      <w:szCs w:val="18"/>
                      <w:lang w:eastAsia="tr-TR"/>
                    </w:rPr>
                    <w:t xml:space="preserve"> uzman hekimleri tarafından reçete edilmesi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b/>
                      <w:bCs/>
                      <w:sz w:val="18"/>
                      <w:szCs w:val="18"/>
                      <w:lang w:eastAsia="tr-TR"/>
                    </w:rPr>
                    <w:t>MADDE 8 –</w:t>
                  </w:r>
                  <w:r w:rsidRPr="005F7C46">
                    <w:rPr>
                      <w:rFonts w:ascii="Times New Roman" w:eastAsia="Times New Roman" w:hAnsi="Times New Roman" w:cs="Times New Roman"/>
                      <w:sz w:val="18"/>
                      <w:szCs w:val="18"/>
                      <w:lang w:eastAsia="tr-TR"/>
                    </w:rPr>
                    <w:t> Aynı Tebliğin 4.2.2 numaralı maddesinin birinci fıkrasının birinci cümlesinden sonra gelmek üzere “Bu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 cümlesi eklenmiştir.</w:t>
                  </w:r>
                  <w:proofErr w:type="gram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9 –</w:t>
                  </w:r>
                  <w:r w:rsidRPr="005F7C46">
                    <w:rPr>
                      <w:rFonts w:ascii="Times New Roman" w:eastAsia="Times New Roman" w:hAnsi="Times New Roman" w:cs="Times New Roman"/>
                      <w:sz w:val="18"/>
                      <w:szCs w:val="18"/>
                      <w:lang w:eastAsia="tr-TR"/>
                    </w:rPr>
                    <w:t> Aynı Tebliğin 4.2.8.A numaralı maddesinin üçüncü fıkrasının (a) bendinin (1) numaralı alt bendi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Son 3 ayda ağırlığında %10 ve daha fazla istemsiz kilo kaybı olanlar (Diyetetik tedaviler ve/veya </w:t>
                  </w:r>
                  <w:proofErr w:type="spellStart"/>
                  <w:r w:rsidRPr="005F7C46">
                    <w:rPr>
                      <w:rFonts w:ascii="Times New Roman" w:eastAsia="Times New Roman" w:hAnsi="Times New Roman" w:cs="Times New Roman"/>
                      <w:sz w:val="18"/>
                      <w:szCs w:val="18"/>
                      <w:lang w:eastAsia="tr-TR"/>
                    </w:rPr>
                    <w:t>obezite</w:t>
                  </w:r>
                  <w:proofErr w:type="spellEnd"/>
                  <w:r w:rsidRPr="005F7C46">
                    <w:rPr>
                      <w:rFonts w:ascii="Times New Roman" w:eastAsia="Times New Roman" w:hAnsi="Times New Roman" w:cs="Times New Roman"/>
                      <w:sz w:val="18"/>
                      <w:szCs w:val="18"/>
                      <w:lang w:eastAsia="tr-TR"/>
                    </w:rPr>
                    <w:t xml:space="preserve"> cerrahisi sonucu oluşan kilo kayıpları istemli olarak değerlendirilir.) veya”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10 –</w:t>
                  </w:r>
                  <w:r w:rsidRPr="005F7C46">
                    <w:rPr>
                      <w:rFonts w:ascii="Times New Roman" w:eastAsia="Times New Roman" w:hAnsi="Times New Roman" w:cs="Times New Roman"/>
                      <w:sz w:val="18"/>
                      <w:szCs w:val="18"/>
                      <w:lang w:eastAsia="tr-TR"/>
                    </w:rPr>
                    <w:t> Aynı Tebliğin 4.2.10.C-1 numaralı alt maddesinin beşinci fıkrasında yer alan “</w:t>
                  </w:r>
                  <w:proofErr w:type="spellStart"/>
                  <w:r w:rsidRPr="005F7C46">
                    <w:rPr>
                      <w:rFonts w:ascii="Times New Roman" w:eastAsia="Times New Roman" w:hAnsi="Times New Roman" w:cs="Times New Roman"/>
                      <w:sz w:val="18"/>
                      <w:szCs w:val="18"/>
                      <w:lang w:eastAsia="tr-TR"/>
                    </w:rPr>
                    <w:t>replasman</w:t>
                  </w:r>
                  <w:proofErr w:type="spellEnd"/>
                  <w:r w:rsidRPr="005F7C46">
                    <w:rPr>
                      <w:rFonts w:ascii="Times New Roman" w:eastAsia="Times New Roman" w:hAnsi="Times New Roman" w:cs="Times New Roman"/>
                      <w:sz w:val="18"/>
                      <w:szCs w:val="18"/>
                      <w:lang w:eastAsia="tr-TR"/>
                    </w:rPr>
                    <w:t xml:space="preserve"> tedavisinin” ibaresinden sonra gelmek üzere “yapılamadığı (gerekçesi raporda belirtilmek koşuluyla) veya”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11 –</w:t>
                  </w:r>
                  <w:r w:rsidRPr="005F7C46">
                    <w:rPr>
                      <w:rFonts w:ascii="Times New Roman" w:eastAsia="Times New Roman" w:hAnsi="Times New Roman" w:cs="Times New Roman"/>
                      <w:sz w:val="18"/>
                      <w:szCs w:val="18"/>
                      <w:lang w:eastAsia="tr-TR"/>
                    </w:rPr>
                    <w:t> Aynı Tebliğin 4.2.13.1 numaralı maddesinin yedinci fıkrası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“(7) </w:t>
                  </w:r>
                  <w:proofErr w:type="spellStart"/>
                  <w:r w:rsidRPr="005F7C46">
                    <w:rPr>
                      <w:rFonts w:ascii="Times New Roman" w:eastAsia="Times New Roman" w:hAnsi="Times New Roman" w:cs="Times New Roman"/>
                      <w:sz w:val="18"/>
                      <w:szCs w:val="18"/>
                      <w:lang w:eastAsia="tr-TR"/>
                    </w:rPr>
                    <w:t>Antiviral</w:t>
                  </w:r>
                  <w:proofErr w:type="spellEnd"/>
                  <w:r w:rsidRPr="005F7C46">
                    <w:rPr>
                      <w:rFonts w:ascii="Times New Roman" w:eastAsia="Times New Roman" w:hAnsi="Times New Roman" w:cs="Times New Roman"/>
                      <w:sz w:val="18"/>
                      <w:szCs w:val="18"/>
                      <w:lang w:eastAsia="tr-TR"/>
                    </w:rPr>
                    <w:t xml:space="preserve"> tedavi almakta olan hastaların raporlarının yenilenmesinde, başlama </w:t>
                  </w:r>
                  <w:proofErr w:type="gramStart"/>
                  <w:r w:rsidRPr="005F7C46">
                    <w:rPr>
                      <w:rFonts w:ascii="Times New Roman" w:eastAsia="Times New Roman" w:hAnsi="Times New Roman" w:cs="Times New Roman"/>
                      <w:sz w:val="18"/>
                      <w:szCs w:val="18"/>
                      <w:lang w:eastAsia="tr-TR"/>
                    </w:rPr>
                    <w:t>kriterlerinin</w:t>
                  </w:r>
                  <w:proofErr w:type="gramEnd"/>
                  <w:r w:rsidRPr="005F7C46">
                    <w:rPr>
                      <w:rFonts w:ascii="Times New Roman" w:eastAsia="Times New Roman" w:hAnsi="Times New Roman" w:cs="Times New Roman"/>
                      <w:sz w:val="18"/>
                      <w:szCs w:val="18"/>
                      <w:lang w:eastAsia="tr-TR"/>
                    </w:rPr>
                    <w:t xml:space="preserve"> hastanın tedavisine başlandığı tarihteki mevzuata uygun olduğu yeni raporda belirtilir.”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12 –</w:t>
                  </w:r>
                  <w:r w:rsidRPr="005F7C46">
                    <w:rPr>
                      <w:rFonts w:ascii="Times New Roman" w:eastAsia="Times New Roman" w:hAnsi="Times New Roman" w:cs="Times New Roman"/>
                      <w:sz w:val="18"/>
                      <w:szCs w:val="18"/>
                      <w:lang w:eastAsia="tr-TR"/>
                    </w:rPr>
                    <w:t> Aynı Tebliğin 4.2.13.1.4 numaralı alt maddesinin başlığı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“Karaciğer biyopsisi ile ilgili genel prensipler”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13 –</w:t>
                  </w:r>
                  <w:r w:rsidRPr="005F7C46">
                    <w:rPr>
                      <w:rFonts w:ascii="Times New Roman" w:eastAsia="Times New Roman" w:hAnsi="Times New Roman" w:cs="Times New Roman"/>
                      <w:sz w:val="18"/>
                      <w:szCs w:val="18"/>
                      <w:lang w:eastAsia="tr-TR"/>
                    </w:rPr>
                    <w:t> Aynı Tebliğin 4.2.14.C numaralı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Birinci fıkrasında yer alan “</w:t>
                  </w:r>
                  <w:proofErr w:type="spellStart"/>
                  <w:r w:rsidRPr="005F7C46">
                    <w:rPr>
                      <w:rFonts w:ascii="Times New Roman" w:eastAsia="Times New Roman" w:hAnsi="Times New Roman" w:cs="Times New Roman"/>
                      <w:sz w:val="18"/>
                      <w:szCs w:val="18"/>
                      <w:lang w:eastAsia="tr-TR"/>
                    </w:rPr>
                    <w:t>gefinitib</w:t>
                  </w:r>
                  <w:proofErr w:type="spellEnd"/>
                  <w:r w:rsidRPr="005F7C46">
                    <w:rPr>
                      <w:rFonts w:ascii="Times New Roman" w:eastAsia="Times New Roman" w:hAnsi="Times New Roman" w:cs="Times New Roman"/>
                      <w:sz w:val="18"/>
                      <w:szCs w:val="18"/>
                      <w:lang w:eastAsia="tr-TR"/>
                    </w:rPr>
                    <w:t>,” ibaresi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Üçüncü fıkrasının (o) bendine “</w:t>
                  </w:r>
                  <w:proofErr w:type="spellStart"/>
                  <w:r w:rsidRPr="005F7C46">
                    <w:rPr>
                      <w:rFonts w:ascii="Times New Roman" w:eastAsia="Times New Roman" w:hAnsi="Times New Roman" w:cs="Times New Roman"/>
                      <w:sz w:val="18"/>
                      <w:szCs w:val="18"/>
                      <w:lang w:eastAsia="tr-TR"/>
                    </w:rPr>
                    <w:t>Erlotinib</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gefitinib</w:t>
                  </w:r>
                  <w:proofErr w:type="spellEnd"/>
                  <w:r w:rsidRPr="005F7C46">
                    <w:rPr>
                      <w:rFonts w:ascii="Times New Roman" w:eastAsia="Times New Roman" w:hAnsi="Times New Roman" w:cs="Times New Roman"/>
                      <w:sz w:val="18"/>
                      <w:szCs w:val="18"/>
                      <w:lang w:eastAsia="tr-TR"/>
                    </w:rPr>
                    <w:t xml:space="preserve"> ve </w:t>
                  </w:r>
                  <w:proofErr w:type="spellStart"/>
                  <w:r w:rsidRPr="005F7C46">
                    <w:rPr>
                      <w:rFonts w:ascii="Times New Roman" w:eastAsia="Times New Roman" w:hAnsi="Times New Roman" w:cs="Times New Roman"/>
                      <w:sz w:val="18"/>
                      <w:szCs w:val="18"/>
                      <w:lang w:eastAsia="tr-TR"/>
                    </w:rPr>
                    <w:t>afatinib</w:t>
                  </w:r>
                  <w:proofErr w:type="spellEnd"/>
                  <w:r w:rsidRPr="005F7C46">
                    <w:rPr>
                      <w:rFonts w:ascii="Times New Roman" w:eastAsia="Times New Roman" w:hAnsi="Times New Roman" w:cs="Times New Roman"/>
                      <w:sz w:val="18"/>
                      <w:szCs w:val="18"/>
                      <w:lang w:eastAsia="tr-TR"/>
                    </w:rPr>
                    <w:t xml:space="preserve"> etken maddeli ilaçların ardışık ya da kombine kullanılması halinde bedelleri Kurumca karşılanmaz.” cümlesi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Üçüncü fıkrasının (</w:t>
                  </w:r>
                  <w:proofErr w:type="spellStart"/>
                  <w:r w:rsidRPr="005F7C46">
                    <w:rPr>
                      <w:rFonts w:ascii="Times New Roman" w:eastAsia="Times New Roman" w:hAnsi="Times New Roman" w:cs="Times New Roman"/>
                      <w:sz w:val="18"/>
                      <w:szCs w:val="18"/>
                      <w:lang w:eastAsia="tr-TR"/>
                    </w:rPr>
                    <w:t>bb</w:t>
                  </w:r>
                  <w:proofErr w:type="spellEnd"/>
                  <w:r w:rsidRPr="005F7C46">
                    <w:rPr>
                      <w:rFonts w:ascii="Times New Roman" w:eastAsia="Times New Roman" w:hAnsi="Times New Roman" w:cs="Times New Roman"/>
                      <w:sz w:val="18"/>
                      <w:szCs w:val="18"/>
                      <w:lang w:eastAsia="tr-TR"/>
                    </w:rPr>
                    <w:t>) bendi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b/>
                      <w:bCs/>
                      <w:sz w:val="18"/>
                      <w:szCs w:val="18"/>
                      <w:lang w:eastAsia="tr-TR"/>
                    </w:rPr>
                    <w:t>bb</w:t>
                  </w:r>
                  <w:proofErr w:type="spellEnd"/>
                  <w:r w:rsidRPr="005F7C46">
                    <w:rPr>
                      <w:rFonts w:ascii="Times New Roman" w:eastAsia="Times New Roman" w:hAnsi="Times New Roman" w:cs="Times New Roman"/>
                      <w:b/>
                      <w:bCs/>
                      <w:sz w:val="18"/>
                      <w:szCs w:val="18"/>
                      <w:lang w:eastAsia="tr-TR"/>
                    </w:rPr>
                    <w:t xml:space="preserve">) </w:t>
                  </w:r>
                  <w:proofErr w:type="spellStart"/>
                  <w:r w:rsidRPr="005F7C46">
                    <w:rPr>
                      <w:rFonts w:ascii="Times New Roman" w:eastAsia="Times New Roman" w:hAnsi="Times New Roman" w:cs="Times New Roman"/>
                      <w:b/>
                      <w:bCs/>
                      <w:sz w:val="18"/>
                      <w:szCs w:val="18"/>
                      <w:lang w:eastAsia="tr-TR"/>
                    </w:rPr>
                    <w:t>Krizotinib</w:t>
                  </w:r>
                  <w:proofErr w:type="spellEnd"/>
                  <w:r w:rsidRPr="005F7C46">
                    <w:rPr>
                      <w:rFonts w:ascii="Times New Roman" w:eastAsia="Times New Roman" w:hAnsi="Times New Roman" w:cs="Times New Roman"/>
                      <w:b/>
                      <w:bCs/>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w:t>
                  </w:r>
                  <w:proofErr w:type="spellStart"/>
                  <w:r w:rsidRPr="005F7C46">
                    <w:rPr>
                      <w:rFonts w:ascii="Times New Roman" w:eastAsia="Times New Roman" w:hAnsi="Times New Roman" w:cs="Times New Roman"/>
                      <w:sz w:val="18"/>
                      <w:szCs w:val="18"/>
                      <w:lang w:eastAsia="tr-TR"/>
                    </w:rPr>
                    <w:t>Anaplastik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Lenfoma</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(ALK) veya Reseptör </w:t>
                  </w:r>
                  <w:proofErr w:type="spellStart"/>
                  <w:r w:rsidRPr="005F7C46">
                    <w:rPr>
                      <w:rFonts w:ascii="Times New Roman" w:eastAsia="Times New Roman" w:hAnsi="Times New Roman" w:cs="Times New Roman"/>
                      <w:sz w:val="18"/>
                      <w:szCs w:val="18"/>
                      <w:lang w:eastAsia="tr-TR"/>
                    </w:rPr>
                    <w:t>Tirozin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C-ROS 1 (ROS-1) pozitifliği FISH testi ile akredite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doğrulanmış ileri evre küçük hücreli dışı akciğer kanserli (KHDAK) hastaların birinci basamak tedavisinde </w:t>
                  </w:r>
                  <w:proofErr w:type="spellStart"/>
                  <w:r w:rsidRPr="005F7C46">
                    <w:rPr>
                      <w:rFonts w:ascii="Times New Roman" w:eastAsia="Times New Roman" w:hAnsi="Times New Roman" w:cs="Times New Roman"/>
                      <w:sz w:val="18"/>
                      <w:szCs w:val="18"/>
                      <w:lang w:eastAsia="tr-TR"/>
                    </w:rPr>
                    <w:t>monoterapi</w:t>
                  </w:r>
                  <w:proofErr w:type="spellEnd"/>
                  <w:r w:rsidRPr="005F7C46">
                    <w:rPr>
                      <w:rFonts w:ascii="Times New Roman" w:eastAsia="Times New Roman" w:hAnsi="Times New Roman" w:cs="Times New Roman"/>
                      <w:sz w:val="18"/>
                      <w:szCs w:val="18"/>
                      <w:lang w:eastAsia="tr-TR"/>
                    </w:rPr>
                    <w:t xml:space="preserve"> olarak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w:t>
                  </w:r>
                  <w:proofErr w:type="spellStart"/>
                  <w:r w:rsidRPr="005F7C46">
                    <w:rPr>
                      <w:rFonts w:ascii="Times New Roman" w:eastAsia="Times New Roman" w:hAnsi="Times New Roman" w:cs="Times New Roman"/>
                      <w:sz w:val="18"/>
                      <w:szCs w:val="18"/>
                      <w:lang w:eastAsia="tr-TR"/>
                    </w:rPr>
                    <w:t>Anaplastik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Lenfoma</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(ALK) pozitifliği FISH testi ile akredite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doğrulanmış daha önce </w:t>
                  </w:r>
                  <w:proofErr w:type="gramStart"/>
                  <w:r w:rsidRPr="005F7C46">
                    <w:rPr>
                      <w:rFonts w:ascii="Times New Roman" w:eastAsia="Times New Roman" w:hAnsi="Times New Roman" w:cs="Times New Roman"/>
                      <w:sz w:val="18"/>
                      <w:szCs w:val="18"/>
                      <w:lang w:eastAsia="tr-TR"/>
                    </w:rPr>
                    <w:t>kemoterapi</w:t>
                  </w:r>
                  <w:proofErr w:type="gramEnd"/>
                  <w:r w:rsidRPr="005F7C46">
                    <w:rPr>
                      <w:rFonts w:ascii="Times New Roman" w:eastAsia="Times New Roman" w:hAnsi="Times New Roman" w:cs="Times New Roman"/>
                      <w:sz w:val="18"/>
                      <w:szCs w:val="18"/>
                      <w:lang w:eastAsia="tr-TR"/>
                    </w:rPr>
                    <w:t xml:space="preserve"> uygulanmış ve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gelişmiş </w:t>
                  </w:r>
                  <w:proofErr w:type="spellStart"/>
                  <w:r w:rsidRPr="005F7C46">
                    <w:rPr>
                      <w:rFonts w:ascii="Times New Roman" w:eastAsia="Times New Roman" w:hAnsi="Times New Roman" w:cs="Times New Roman"/>
                      <w:sz w:val="18"/>
                      <w:szCs w:val="18"/>
                      <w:lang w:eastAsia="tr-TR"/>
                    </w:rPr>
                    <w:t>metastatik</w:t>
                  </w:r>
                  <w:proofErr w:type="spellEnd"/>
                  <w:r w:rsidRPr="005F7C46">
                    <w:rPr>
                      <w:rFonts w:ascii="Times New Roman" w:eastAsia="Times New Roman" w:hAnsi="Times New Roman" w:cs="Times New Roman"/>
                      <w:sz w:val="18"/>
                      <w:szCs w:val="18"/>
                      <w:lang w:eastAsia="tr-TR"/>
                    </w:rPr>
                    <w:t xml:space="preserve"> küçük hücreli dışı akciğer kanserli (KHDAK) hastalarının ikinci basamak tedavisinde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w:t>
                  </w:r>
                  <w:proofErr w:type="spellStart"/>
                  <w:r w:rsidRPr="005F7C46">
                    <w:rPr>
                      <w:rFonts w:ascii="Times New Roman" w:eastAsia="Times New Roman" w:hAnsi="Times New Roman" w:cs="Times New Roman"/>
                      <w:sz w:val="18"/>
                      <w:szCs w:val="18"/>
                      <w:lang w:eastAsia="tr-TR"/>
                    </w:rPr>
                    <w:t>Alektinib</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seritinib</w:t>
                  </w:r>
                  <w:proofErr w:type="spellEnd"/>
                  <w:r w:rsidRPr="005F7C46">
                    <w:rPr>
                      <w:rFonts w:ascii="Times New Roman" w:eastAsia="Times New Roman" w:hAnsi="Times New Roman" w:cs="Times New Roman"/>
                      <w:sz w:val="18"/>
                      <w:szCs w:val="18"/>
                      <w:lang w:eastAsia="tr-TR"/>
                    </w:rPr>
                    <w:t xml:space="preserve"> tedavisi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gelişen hastaların tedavisinde ardışık ya da kombine olarak </w:t>
                  </w:r>
                  <w:proofErr w:type="spellStart"/>
                  <w:r w:rsidRPr="005F7C46">
                    <w:rPr>
                      <w:rFonts w:ascii="Times New Roman" w:eastAsia="Times New Roman" w:hAnsi="Times New Roman" w:cs="Times New Roman"/>
                      <w:sz w:val="18"/>
                      <w:szCs w:val="18"/>
                      <w:lang w:eastAsia="tr-TR"/>
                    </w:rPr>
                    <w:t>krizotinib</w:t>
                  </w:r>
                  <w:proofErr w:type="spellEnd"/>
                  <w:r w:rsidRPr="005F7C46">
                    <w:rPr>
                      <w:rFonts w:ascii="Times New Roman" w:eastAsia="Times New Roman" w:hAnsi="Times New Roman" w:cs="Times New Roman"/>
                      <w:sz w:val="18"/>
                      <w:szCs w:val="18"/>
                      <w:lang w:eastAsia="tr-TR"/>
                    </w:rPr>
                    <w:t xml:space="preserve"> kullanılması halinde bedelleri Kurumca karşılanmaz.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olmadığının belirtilmesi gerekmektedir.”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ç) Üçüncü fıkrasının (</w:t>
                  </w:r>
                  <w:proofErr w:type="spellStart"/>
                  <w:r w:rsidRPr="005F7C46">
                    <w:rPr>
                      <w:rFonts w:ascii="Times New Roman" w:eastAsia="Times New Roman" w:hAnsi="Times New Roman" w:cs="Times New Roman"/>
                      <w:sz w:val="18"/>
                      <w:szCs w:val="18"/>
                      <w:lang w:eastAsia="tr-TR"/>
                    </w:rPr>
                    <w:t>dd</w:t>
                  </w:r>
                  <w:proofErr w:type="spellEnd"/>
                  <w:r w:rsidRPr="005F7C46">
                    <w:rPr>
                      <w:rFonts w:ascii="Times New Roman" w:eastAsia="Times New Roman" w:hAnsi="Times New Roman" w:cs="Times New Roman"/>
                      <w:sz w:val="18"/>
                      <w:szCs w:val="18"/>
                      <w:lang w:eastAsia="tr-TR"/>
                    </w:rPr>
                    <w:t xml:space="preserve">) bendinin (2) numaralı alt bendinde yer alan “(GİST) tedavisinde” ibaresinden sonra gelmek üzere “veya </w:t>
                  </w:r>
                  <w:proofErr w:type="spellStart"/>
                  <w:r w:rsidRPr="005F7C46">
                    <w:rPr>
                      <w:rFonts w:ascii="Times New Roman" w:eastAsia="Times New Roman" w:hAnsi="Times New Roman" w:cs="Times New Roman"/>
                      <w:sz w:val="18"/>
                      <w:szCs w:val="18"/>
                      <w:lang w:eastAsia="tr-TR"/>
                    </w:rPr>
                    <w:t>sorafenib</w:t>
                  </w:r>
                  <w:proofErr w:type="spellEnd"/>
                  <w:r w:rsidRPr="005F7C46">
                    <w:rPr>
                      <w:rFonts w:ascii="Times New Roman" w:eastAsia="Times New Roman" w:hAnsi="Times New Roman" w:cs="Times New Roman"/>
                      <w:sz w:val="18"/>
                      <w:szCs w:val="18"/>
                      <w:lang w:eastAsia="tr-TR"/>
                    </w:rPr>
                    <w:t xml:space="preserve"> tedavisi sırasında veya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gelişmiş </w:t>
                  </w:r>
                  <w:proofErr w:type="gramStart"/>
                  <w:r w:rsidRPr="005F7C46">
                    <w:rPr>
                      <w:rFonts w:ascii="Times New Roman" w:eastAsia="Times New Roman" w:hAnsi="Times New Roman" w:cs="Times New Roman"/>
                      <w:sz w:val="18"/>
                      <w:szCs w:val="18"/>
                      <w:lang w:eastAsia="tr-TR"/>
                    </w:rPr>
                    <w:t>lokal</w:t>
                  </w:r>
                  <w:proofErr w:type="gramEnd"/>
                  <w:r w:rsidRPr="005F7C46">
                    <w:rPr>
                      <w:rFonts w:ascii="Times New Roman" w:eastAsia="Times New Roman" w:hAnsi="Times New Roman" w:cs="Times New Roman"/>
                      <w:sz w:val="18"/>
                      <w:szCs w:val="18"/>
                      <w:lang w:eastAsia="tr-TR"/>
                    </w:rPr>
                    <w:t xml:space="preserve"> ileri veya </w:t>
                  </w:r>
                  <w:proofErr w:type="spellStart"/>
                  <w:r w:rsidRPr="005F7C46">
                    <w:rPr>
                      <w:rFonts w:ascii="Times New Roman" w:eastAsia="Times New Roman" w:hAnsi="Times New Roman" w:cs="Times New Roman"/>
                      <w:sz w:val="18"/>
                      <w:szCs w:val="18"/>
                      <w:lang w:eastAsia="tr-TR"/>
                    </w:rPr>
                    <w:t>metastatik</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nüks</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hepatoselüler</w:t>
                  </w:r>
                  <w:proofErr w:type="spellEnd"/>
                  <w:r w:rsidRPr="005F7C46">
                    <w:rPr>
                      <w:rFonts w:ascii="Times New Roman" w:eastAsia="Times New Roman" w:hAnsi="Times New Roman" w:cs="Times New Roman"/>
                      <w:sz w:val="18"/>
                      <w:szCs w:val="18"/>
                      <w:lang w:eastAsia="tr-TR"/>
                    </w:rPr>
                    <w:t xml:space="preserve"> kanser tanısı olan ve </w:t>
                  </w:r>
                  <w:proofErr w:type="spellStart"/>
                  <w:r w:rsidRPr="005F7C46">
                    <w:rPr>
                      <w:rFonts w:ascii="Times New Roman" w:eastAsia="Times New Roman" w:hAnsi="Times New Roman" w:cs="Times New Roman"/>
                      <w:sz w:val="18"/>
                      <w:szCs w:val="18"/>
                      <w:lang w:eastAsia="tr-TR"/>
                    </w:rPr>
                    <w:t>Child</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Pugh</w:t>
                  </w:r>
                  <w:proofErr w:type="spellEnd"/>
                  <w:r w:rsidRPr="005F7C46">
                    <w:rPr>
                      <w:rFonts w:ascii="Times New Roman" w:eastAsia="Times New Roman" w:hAnsi="Times New Roman" w:cs="Times New Roman"/>
                      <w:sz w:val="18"/>
                      <w:szCs w:val="18"/>
                      <w:lang w:eastAsia="tr-TR"/>
                    </w:rPr>
                    <w:t xml:space="preserve"> A düzeyinde karaciğer fonksiyonuna sahip hastaların tedavisinde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d) Üçüncü fıkrasının (mm) bendinin (2) numaralı alt bendine “</w:t>
                  </w:r>
                  <w:proofErr w:type="spellStart"/>
                  <w:r w:rsidRPr="005F7C46">
                    <w:rPr>
                      <w:rFonts w:ascii="Times New Roman" w:eastAsia="Times New Roman" w:hAnsi="Times New Roman" w:cs="Times New Roman"/>
                      <w:sz w:val="18"/>
                      <w:szCs w:val="18"/>
                      <w:lang w:eastAsia="tr-TR"/>
                    </w:rPr>
                    <w:t>Erlotinib</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gefitinib</w:t>
                  </w:r>
                  <w:proofErr w:type="spellEnd"/>
                  <w:r w:rsidRPr="005F7C46">
                    <w:rPr>
                      <w:rFonts w:ascii="Times New Roman" w:eastAsia="Times New Roman" w:hAnsi="Times New Roman" w:cs="Times New Roman"/>
                      <w:sz w:val="18"/>
                      <w:szCs w:val="18"/>
                      <w:lang w:eastAsia="tr-TR"/>
                    </w:rPr>
                    <w:t xml:space="preserve"> ve </w:t>
                  </w:r>
                  <w:proofErr w:type="spellStart"/>
                  <w:r w:rsidRPr="005F7C46">
                    <w:rPr>
                      <w:rFonts w:ascii="Times New Roman" w:eastAsia="Times New Roman" w:hAnsi="Times New Roman" w:cs="Times New Roman"/>
                      <w:sz w:val="18"/>
                      <w:szCs w:val="18"/>
                      <w:lang w:eastAsia="tr-TR"/>
                    </w:rPr>
                    <w:t>afatinib</w:t>
                  </w:r>
                  <w:proofErr w:type="spellEnd"/>
                  <w:r w:rsidRPr="005F7C46">
                    <w:rPr>
                      <w:rFonts w:ascii="Times New Roman" w:eastAsia="Times New Roman" w:hAnsi="Times New Roman" w:cs="Times New Roman"/>
                      <w:sz w:val="18"/>
                      <w:szCs w:val="18"/>
                      <w:lang w:eastAsia="tr-TR"/>
                    </w:rPr>
                    <w:t xml:space="preserve"> etken maddeli ilaçların ardışık ya da kombine kullanılması halinde bedelleri Kurumca karşılanmaz.” cümlesi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e) Üçüncü fıkrasına aşağıdaki bentler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b/>
                      <w:bCs/>
                      <w:sz w:val="18"/>
                      <w:szCs w:val="18"/>
                      <w:lang w:eastAsia="tr-TR"/>
                    </w:rPr>
                    <w:t>rr</w:t>
                  </w:r>
                  <w:proofErr w:type="spellEnd"/>
                  <w:r w:rsidRPr="005F7C46">
                    <w:rPr>
                      <w:rFonts w:ascii="Times New Roman" w:eastAsia="Times New Roman" w:hAnsi="Times New Roman" w:cs="Times New Roman"/>
                      <w:b/>
                      <w:bCs/>
                      <w:sz w:val="18"/>
                      <w:szCs w:val="18"/>
                      <w:lang w:eastAsia="tr-TR"/>
                    </w:rPr>
                    <w:t xml:space="preserve">) </w:t>
                  </w:r>
                  <w:proofErr w:type="spellStart"/>
                  <w:r w:rsidRPr="005F7C46">
                    <w:rPr>
                      <w:rFonts w:ascii="Times New Roman" w:eastAsia="Times New Roman" w:hAnsi="Times New Roman" w:cs="Times New Roman"/>
                      <w:b/>
                      <w:bCs/>
                      <w:sz w:val="18"/>
                      <w:szCs w:val="18"/>
                      <w:lang w:eastAsia="tr-TR"/>
                    </w:rPr>
                    <w:t>Osimertinib</w:t>
                  </w:r>
                  <w:proofErr w:type="spellEnd"/>
                  <w:r w:rsidRPr="005F7C46">
                    <w:rPr>
                      <w:rFonts w:ascii="Times New Roman" w:eastAsia="Times New Roman" w:hAnsi="Times New Roman" w:cs="Times New Roman"/>
                      <w:b/>
                      <w:bCs/>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w:t>
                  </w:r>
                  <w:proofErr w:type="spellStart"/>
                  <w:r w:rsidRPr="005F7C46">
                    <w:rPr>
                      <w:rFonts w:ascii="Times New Roman" w:eastAsia="Times New Roman" w:hAnsi="Times New Roman" w:cs="Times New Roman"/>
                      <w:sz w:val="18"/>
                      <w:szCs w:val="18"/>
                      <w:lang w:eastAsia="tr-TR"/>
                    </w:rPr>
                    <w:t>Epidermal</w:t>
                  </w:r>
                  <w:proofErr w:type="spellEnd"/>
                  <w:r w:rsidRPr="005F7C46">
                    <w:rPr>
                      <w:rFonts w:ascii="Times New Roman" w:eastAsia="Times New Roman" w:hAnsi="Times New Roman" w:cs="Times New Roman"/>
                      <w:sz w:val="18"/>
                      <w:szCs w:val="18"/>
                      <w:lang w:eastAsia="tr-TR"/>
                    </w:rPr>
                    <w:t xml:space="preserve"> Büyüme Faktörü Reseptörü (EGFR) </w:t>
                  </w:r>
                  <w:proofErr w:type="spellStart"/>
                  <w:r w:rsidRPr="005F7C46">
                    <w:rPr>
                      <w:rFonts w:ascii="Times New Roman" w:eastAsia="Times New Roman" w:hAnsi="Times New Roman" w:cs="Times New Roman"/>
                      <w:sz w:val="18"/>
                      <w:szCs w:val="18"/>
                      <w:lang w:eastAsia="tr-TR"/>
                    </w:rPr>
                    <w:t>Tirozin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İnhibitörü tedavisi sırasında veya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gelişmiş, EGFR T790M mutasyon pozitifliği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sonrası yapılan biyopsi ile tespit edilmiş olan, </w:t>
                  </w:r>
                  <w:proofErr w:type="spellStart"/>
                  <w:r w:rsidRPr="005F7C46">
                    <w:rPr>
                      <w:rFonts w:ascii="Times New Roman" w:eastAsia="Times New Roman" w:hAnsi="Times New Roman" w:cs="Times New Roman"/>
                      <w:sz w:val="18"/>
                      <w:szCs w:val="18"/>
                      <w:lang w:eastAsia="tr-TR"/>
                    </w:rPr>
                    <w:t>kemoradyoterapiye</w:t>
                  </w:r>
                  <w:proofErr w:type="spellEnd"/>
                  <w:r w:rsidRPr="005F7C46">
                    <w:rPr>
                      <w:rFonts w:ascii="Times New Roman" w:eastAsia="Times New Roman" w:hAnsi="Times New Roman" w:cs="Times New Roman"/>
                      <w:sz w:val="18"/>
                      <w:szCs w:val="18"/>
                      <w:lang w:eastAsia="tr-TR"/>
                    </w:rPr>
                    <w:t xml:space="preserve"> ve cerrahiye uygun olmayan </w:t>
                  </w:r>
                  <w:proofErr w:type="gramStart"/>
                  <w:r w:rsidRPr="005F7C46">
                    <w:rPr>
                      <w:rFonts w:ascii="Times New Roman" w:eastAsia="Times New Roman" w:hAnsi="Times New Roman" w:cs="Times New Roman"/>
                      <w:sz w:val="18"/>
                      <w:szCs w:val="18"/>
                      <w:lang w:eastAsia="tr-TR"/>
                    </w:rPr>
                    <w:t>lokal</w:t>
                  </w:r>
                  <w:proofErr w:type="gramEnd"/>
                  <w:r w:rsidRPr="005F7C46">
                    <w:rPr>
                      <w:rFonts w:ascii="Times New Roman" w:eastAsia="Times New Roman" w:hAnsi="Times New Roman" w:cs="Times New Roman"/>
                      <w:sz w:val="18"/>
                      <w:szCs w:val="18"/>
                      <w:lang w:eastAsia="tr-TR"/>
                    </w:rPr>
                    <w:t xml:space="preserve"> ileri evre veya </w:t>
                  </w:r>
                  <w:proofErr w:type="spellStart"/>
                  <w:r w:rsidRPr="005F7C46">
                    <w:rPr>
                      <w:rFonts w:ascii="Times New Roman" w:eastAsia="Times New Roman" w:hAnsi="Times New Roman" w:cs="Times New Roman"/>
                      <w:sz w:val="18"/>
                      <w:szCs w:val="18"/>
                      <w:lang w:eastAsia="tr-TR"/>
                    </w:rPr>
                    <w:t>metastatik</w:t>
                  </w:r>
                  <w:proofErr w:type="spellEnd"/>
                  <w:r w:rsidRPr="005F7C46">
                    <w:rPr>
                      <w:rFonts w:ascii="Times New Roman" w:eastAsia="Times New Roman" w:hAnsi="Times New Roman" w:cs="Times New Roman"/>
                      <w:sz w:val="18"/>
                      <w:szCs w:val="18"/>
                      <w:lang w:eastAsia="tr-TR"/>
                    </w:rPr>
                    <w:t xml:space="preserve"> küçük hücreli dışı akciğer kanseri (KHDAK) olan yetişkin hastaların tedavisinde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En az bir tıbbi onkoloji uzmanının yer aldığı en fazla 3 ay süreli sağlık kurulu raporuna istinaden tıbbi onkoloji uzman hekimleri tarafından reçete edilmesi halinde bedelleri Kurumca karşılanır. Rapor süresinin sonunda </w:t>
                  </w:r>
                  <w:r w:rsidRPr="005F7C46">
                    <w:rPr>
                      <w:rFonts w:ascii="Times New Roman" w:eastAsia="Times New Roman" w:hAnsi="Times New Roman" w:cs="Times New Roman"/>
                      <w:sz w:val="18"/>
                      <w:szCs w:val="18"/>
                      <w:lang w:eastAsia="tr-TR"/>
                    </w:rPr>
                    <w:lastRenderedPageBreak/>
                    <w:t xml:space="preserve">tedavinin devamı için hastalıkta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olmadığı yeni düzenlenecek raporda belirtilmelidir.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spellStart"/>
                  <w:r w:rsidRPr="005F7C46">
                    <w:rPr>
                      <w:rFonts w:ascii="Times New Roman" w:eastAsia="Times New Roman" w:hAnsi="Times New Roman" w:cs="Times New Roman"/>
                      <w:b/>
                      <w:bCs/>
                      <w:sz w:val="18"/>
                      <w:szCs w:val="18"/>
                      <w:lang w:eastAsia="tr-TR"/>
                    </w:rPr>
                    <w:t>ss</w:t>
                  </w:r>
                  <w:proofErr w:type="spellEnd"/>
                  <w:r w:rsidRPr="005F7C46">
                    <w:rPr>
                      <w:rFonts w:ascii="Times New Roman" w:eastAsia="Times New Roman" w:hAnsi="Times New Roman" w:cs="Times New Roman"/>
                      <w:b/>
                      <w:bCs/>
                      <w:sz w:val="18"/>
                      <w:szCs w:val="18"/>
                      <w:lang w:eastAsia="tr-TR"/>
                    </w:rPr>
                    <w:t xml:space="preserve">) </w:t>
                  </w:r>
                  <w:proofErr w:type="spellStart"/>
                  <w:r w:rsidRPr="005F7C46">
                    <w:rPr>
                      <w:rFonts w:ascii="Times New Roman" w:eastAsia="Times New Roman" w:hAnsi="Times New Roman" w:cs="Times New Roman"/>
                      <w:b/>
                      <w:bCs/>
                      <w:sz w:val="18"/>
                      <w:szCs w:val="18"/>
                      <w:lang w:eastAsia="tr-TR"/>
                    </w:rPr>
                    <w:t>Gefitinib</w:t>
                  </w:r>
                  <w:proofErr w:type="spellEnd"/>
                  <w:r w:rsidRPr="005F7C46">
                    <w:rPr>
                      <w:rFonts w:ascii="Times New Roman" w:eastAsia="Times New Roman" w:hAnsi="Times New Roman" w:cs="Times New Roman"/>
                      <w:b/>
                      <w:bCs/>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w:t>
                  </w:r>
                  <w:proofErr w:type="spellStart"/>
                  <w:r w:rsidRPr="005F7C46">
                    <w:rPr>
                      <w:rFonts w:ascii="Times New Roman" w:eastAsia="Times New Roman" w:hAnsi="Times New Roman" w:cs="Times New Roman"/>
                      <w:sz w:val="18"/>
                      <w:szCs w:val="18"/>
                      <w:lang w:eastAsia="tr-TR"/>
                    </w:rPr>
                    <w:t>Epidermal</w:t>
                  </w:r>
                  <w:proofErr w:type="spellEnd"/>
                  <w:r w:rsidRPr="005F7C46">
                    <w:rPr>
                      <w:rFonts w:ascii="Times New Roman" w:eastAsia="Times New Roman" w:hAnsi="Times New Roman" w:cs="Times New Roman"/>
                      <w:sz w:val="18"/>
                      <w:szCs w:val="18"/>
                      <w:lang w:eastAsia="tr-TR"/>
                    </w:rPr>
                    <w:t xml:space="preserve"> Büyüme Faktörü Reseptörü (EGFR) gen </w:t>
                  </w:r>
                  <w:proofErr w:type="spellStart"/>
                  <w:r w:rsidRPr="005F7C46">
                    <w:rPr>
                      <w:rFonts w:ascii="Times New Roman" w:eastAsia="Times New Roman" w:hAnsi="Times New Roman" w:cs="Times New Roman"/>
                      <w:sz w:val="18"/>
                      <w:szCs w:val="18"/>
                      <w:lang w:eastAsia="tr-TR"/>
                    </w:rPr>
                    <w:t>exon</w:t>
                  </w:r>
                  <w:proofErr w:type="spellEnd"/>
                  <w:r w:rsidRPr="005F7C46">
                    <w:rPr>
                      <w:rFonts w:ascii="Times New Roman" w:eastAsia="Times New Roman" w:hAnsi="Times New Roman" w:cs="Times New Roman"/>
                      <w:sz w:val="18"/>
                      <w:szCs w:val="18"/>
                      <w:lang w:eastAsia="tr-TR"/>
                    </w:rPr>
                    <w:t xml:space="preserve"> 19 </w:t>
                  </w:r>
                  <w:proofErr w:type="spellStart"/>
                  <w:r w:rsidRPr="005F7C46">
                    <w:rPr>
                      <w:rFonts w:ascii="Times New Roman" w:eastAsia="Times New Roman" w:hAnsi="Times New Roman" w:cs="Times New Roman"/>
                      <w:sz w:val="18"/>
                      <w:szCs w:val="18"/>
                      <w:lang w:eastAsia="tr-TR"/>
                    </w:rPr>
                    <w:t>delesyonu</w:t>
                  </w:r>
                  <w:proofErr w:type="spellEnd"/>
                  <w:r w:rsidRPr="005F7C46">
                    <w:rPr>
                      <w:rFonts w:ascii="Times New Roman" w:eastAsia="Times New Roman" w:hAnsi="Times New Roman" w:cs="Times New Roman"/>
                      <w:sz w:val="18"/>
                      <w:szCs w:val="18"/>
                      <w:lang w:eastAsia="tr-TR"/>
                    </w:rPr>
                    <w:t xml:space="preserve"> ve/veya </w:t>
                  </w:r>
                  <w:proofErr w:type="spellStart"/>
                  <w:r w:rsidRPr="005F7C46">
                    <w:rPr>
                      <w:rFonts w:ascii="Times New Roman" w:eastAsia="Times New Roman" w:hAnsi="Times New Roman" w:cs="Times New Roman"/>
                      <w:sz w:val="18"/>
                      <w:szCs w:val="18"/>
                      <w:lang w:eastAsia="tr-TR"/>
                    </w:rPr>
                    <w:t>exon</w:t>
                  </w:r>
                  <w:proofErr w:type="spellEnd"/>
                  <w:r w:rsidRPr="005F7C46">
                    <w:rPr>
                      <w:rFonts w:ascii="Times New Roman" w:eastAsia="Times New Roman" w:hAnsi="Times New Roman" w:cs="Times New Roman"/>
                      <w:sz w:val="18"/>
                      <w:szCs w:val="18"/>
                      <w:lang w:eastAsia="tr-TR"/>
                    </w:rPr>
                    <w:t xml:space="preserve"> 21 mutasyonu akredite bir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gösterilmiş </w:t>
                  </w:r>
                  <w:proofErr w:type="spellStart"/>
                  <w:r w:rsidRPr="005F7C46">
                    <w:rPr>
                      <w:rFonts w:ascii="Times New Roman" w:eastAsia="Times New Roman" w:hAnsi="Times New Roman" w:cs="Times New Roman"/>
                      <w:sz w:val="18"/>
                      <w:szCs w:val="18"/>
                      <w:lang w:eastAsia="tr-TR"/>
                    </w:rPr>
                    <w:t>metastatik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nonskuamöz</w:t>
                  </w:r>
                  <w:proofErr w:type="spellEnd"/>
                  <w:r w:rsidRPr="005F7C46">
                    <w:rPr>
                      <w:rFonts w:ascii="Times New Roman" w:eastAsia="Times New Roman" w:hAnsi="Times New Roman" w:cs="Times New Roman"/>
                      <w:sz w:val="18"/>
                      <w:szCs w:val="18"/>
                      <w:lang w:eastAsia="tr-TR"/>
                    </w:rPr>
                    <w:t xml:space="preserve"> küçük hücreli dışı akciğer kanseri olan hastaların tedavisinde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olmadığı yeni düzenlenecek raporda belirtilmelidir.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w:t>
                  </w:r>
                  <w:proofErr w:type="spellStart"/>
                  <w:r w:rsidRPr="005F7C46">
                    <w:rPr>
                      <w:rFonts w:ascii="Times New Roman" w:eastAsia="Times New Roman" w:hAnsi="Times New Roman" w:cs="Times New Roman"/>
                      <w:sz w:val="18"/>
                      <w:szCs w:val="18"/>
                      <w:lang w:eastAsia="tr-TR"/>
                    </w:rPr>
                    <w:t>Erlotinib</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gefitinib</w:t>
                  </w:r>
                  <w:proofErr w:type="spellEnd"/>
                  <w:r w:rsidRPr="005F7C46">
                    <w:rPr>
                      <w:rFonts w:ascii="Times New Roman" w:eastAsia="Times New Roman" w:hAnsi="Times New Roman" w:cs="Times New Roman"/>
                      <w:sz w:val="18"/>
                      <w:szCs w:val="18"/>
                      <w:lang w:eastAsia="tr-TR"/>
                    </w:rPr>
                    <w:t xml:space="preserve"> ve </w:t>
                  </w:r>
                  <w:proofErr w:type="spellStart"/>
                  <w:r w:rsidRPr="005F7C46">
                    <w:rPr>
                      <w:rFonts w:ascii="Times New Roman" w:eastAsia="Times New Roman" w:hAnsi="Times New Roman" w:cs="Times New Roman"/>
                      <w:sz w:val="18"/>
                      <w:szCs w:val="18"/>
                      <w:lang w:eastAsia="tr-TR"/>
                    </w:rPr>
                    <w:t>afatinib</w:t>
                  </w:r>
                  <w:proofErr w:type="spellEnd"/>
                  <w:r w:rsidRPr="005F7C46">
                    <w:rPr>
                      <w:rFonts w:ascii="Times New Roman" w:eastAsia="Times New Roman" w:hAnsi="Times New Roman" w:cs="Times New Roman"/>
                      <w:sz w:val="18"/>
                      <w:szCs w:val="18"/>
                      <w:lang w:eastAsia="tr-TR"/>
                    </w:rPr>
                    <w:t xml:space="preserve"> etken maddeli ilaçların ardışık ya da kombine kullanılması halinde bedelleri Kurumca karşılanmaz.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spellStart"/>
                  <w:r w:rsidRPr="005F7C46">
                    <w:rPr>
                      <w:rFonts w:ascii="Times New Roman" w:eastAsia="Times New Roman" w:hAnsi="Times New Roman" w:cs="Times New Roman"/>
                      <w:b/>
                      <w:bCs/>
                      <w:sz w:val="18"/>
                      <w:szCs w:val="18"/>
                      <w:lang w:eastAsia="tr-TR"/>
                    </w:rPr>
                    <w:t>şş</w:t>
                  </w:r>
                  <w:proofErr w:type="spellEnd"/>
                  <w:r w:rsidRPr="005F7C46">
                    <w:rPr>
                      <w:rFonts w:ascii="Times New Roman" w:eastAsia="Times New Roman" w:hAnsi="Times New Roman" w:cs="Times New Roman"/>
                      <w:b/>
                      <w:bCs/>
                      <w:sz w:val="18"/>
                      <w:szCs w:val="18"/>
                      <w:lang w:eastAsia="tr-TR"/>
                    </w:rPr>
                    <w:t xml:space="preserve">) </w:t>
                  </w:r>
                  <w:proofErr w:type="spellStart"/>
                  <w:r w:rsidRPr="005F7C46">
                    <w:rPr>
                      <w:rFonts w:ascii="Times New Roman" w:eastAsia="Times New Roman" w:hAnsi="Times New Roman" w:cs="Times New Roman"/>
                      <w:b/>
                      <w:bCs/>
                      <w:sz w:val="18"/>
                      <w:szCs w:val="18"/>
                      <w:lang w:eastAsia="tr-TR"/>
                    </w:rPr>
                    <w:t>Seritinib</w:t>
                  </w:r>
                  <w:proofErr w:type="spellEnd"/>
                  <w:r w:rsidRPr="005F7C46">
                    <w:rPr>
                      <w:rFonts w:ascii="Times New Roman" w:eastAsia="Times New Roman" w:hAnsi="Times New Roman" w:cs="Times New Roman"/>
                      <w:b/>
                      <w:bCs/>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w:t>
                  </w:r>
                  <w:proofErr w:type="spellStart"/>
                  <w:r w:rsidRPr="005F7C46">
                    <w:rPr>
                      <w:rFonts w:ascii="Times New Roman" w:eastAsia="Times New Roman" w:hAnsi="Times New Roman" w:cs="Times New Roman"/>
                      <w:sz w:val="18"/>
                      <w:szCs w:val="18"/>
                      <w:lang w:eastAsia="tr-TR"/>
                    </w:rPr>
                    <w:t>Anaplastik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Lenfoma</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(ALK) pozitifliği FISH testi ile akredite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doğrulanmış ileri evre küçük hücreli dışı akciğer kanserli (KHDAK) hastaların birinci basamak tedavisinde </w:t>
                  </w:r>
                  <w:proofErr w:type="spellStart"/>
                  <w:r w:rsidRPr="005F7C46">
                    <w:rPr>
                      <w:rFonts w:ascii="Times New Roman" w:eastAsia="Times New Roman" w:hAnsi="Times New Roman" w:cs="Times New Roman"/>
                      <w:sz w:val="18"/>
                      <w:szCs w:val="18"/>
                      <w:lang w:eastAsia="tr-TR"/>
                    </w:rPr>
                    <w:t>monoterapi</w:t>
                  </w:r>
                  <w:proofErr w:type="spellEnd"/>
                  <w:r w:rsidRPr="005F7C46">
                    <w:rPr>
                      <w:rFonts w:ascii="Times New Roman" w:eastAsia="Times New Roman" w:hAnsi="Times New Roman" w:cs="Times New Roman"/>
                      <w:sz w:val="18"/>
                      <w:szCs w:val="18"/>
                      <w:lang w:eastAsia="tr-TR"/>
                    </w:rPr>
                    <w:t xml:space="preserve"> olarak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Daha önce </w:t>
                  </w:r>
                  <w:proofErr w:type="spellStart"/>
                  <w:r w:rsidRPr="005F7C46">
                    <w:rPr>
                      <w:rFonts w:ascii="Times New Roman" w:eastAsia="Times New Roman" w:hAnsi="Times New Roman" w:cs="Times New Roman"/>
                      <w:sz w:val="18"/>
                      <w:szCs w:val="18"/>
                      <w:lang w:eastAsia="tr-TR"/>
                    </w:rPr>
                    <w:t>krizotinib</w:t>
                  </w:r>
                  <w:proofErr w:type="spellEnd"/>
                  <w:r w:rsidRPr="005F7C46">
                    <w:rPr>
                      <w:rFonts w:ascii="Times New Roman" w:eastAsia="Times New Roman" w:hAnsi="Times New Roman" w:cs="Times New Roman"/>
                      <w:sz w:val="18"/>
                      <w:szCs w:val="18"/>
                      <w:lang w:eastAsia="tr-TR"/>
                    </w:rPr>
                    <w:t xml:space="preserve"> ile tedavi edilmiş ve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gelişmiş </w:t>
                  </w:r>
                  <w:proofErr w:type="spellStart"/>
                  <w:r w:rsidRPr="005F7C46">
                    <w:rPr>
                      <w:rFonts w:ascii="Times New Roman" w:eastAsia="Times New Roman" w:hAnsi="Times New Roman" w:cs="Times New Roman"/>
                      <w:sz w:val="18"/>
                      <w:szCs w:val="18"/>
                      <w:lang w:eastAsia="tr-TR"/>
                    </w:rPr>
                    <w:t>Anaplastik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Lenfoma</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(ALK) pozitifliği FISH testi ile akredite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doğrulanmış </w:t>
                  </w:r>
                  <w:proofErr w:type="spellStart"/>
                  <w:r w:rsidRPr="005F7C46">
                    <w:rPr>
                      <w:rFonts w:ascii="Times New Roman" w:eastAsia="Times New Roman" w:hAnsi="Times New Roman" w:cs="Times New Roman"/>
                      <w:sz w:val="18"/>
                      <w:szCs w:val="18"/>
                      <w:lang w:eastAsia="tr-TR"/>
                    </w:rPr>
                    <w:t>metastatik</w:t>
                  </w:r>
                  <w:proofErr w:type="spellEnd"/>
                  <w:r w:rsidRPr="005F7C46">
                    <w:rPr>
                      <w:rFonts w:ascii="Times New Roman" w:eastAsia="Times New Roman" w:hAnsi="Times New Roman" w:cs="Times New Roman"/>
                      <w:sz w:val="18"/>
                      <w:szCs w:val="18"/>
                      <w:lang w:eastAsia="tr-TR"/>
                    </w:rPr>
                    <w:t xml:space="preserve"> küçük hücreli dışı akciğer kanserli (KHDAK) hastalarının ikinci basamak tedavisinde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w:t>
                  </w:r>
                  <w:proofErr w:type="spellStart"/>
                  <w:r w:rsidRPr="005F7C46">
                    <w:rPr>
                      <w:rFonts w:ascii="Times New Roman" w:eastAsia="Times New Roman" w:hAnsi="Times New Roman" w:cs="Times New Roman"/>
                      <w:sz w:val="18"/>
                      <w:szCs w:val="18"/>
                      <w:lang w:eastAsia="tr-TR"/>
                    </w:rPr>
                    <w:t>Seritinib</w:t>
                  </w:r>
                  <w:proofErr w:type="spellEnd"/>
                  <w:r w:rsidRPr="005F7C46">
                    <w:rPr>
                      <w:rFonts w:ascii="Times New Roman" w:eastAsia="Times New Roman" w:hAnsi="Times New Roman" w:cs="Times New Roman"/>
                      <w:sz w:val="18"/>
                      <w:szCs w:val="18"/>
                      <w:lang w:eastAsia="tr-TR"/>
                    </w:rPr>
                    <w:t xml:space="preserve"> tedavisi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gelişen hastaların tedavisinde ardışık ya da kombine olarak </w:t>
                  </w:r>
                  <w:proofErr w:type="spellStart"/>
                  <w:r w:rsidRPr="005F7C46">
                    <w:rPr>
                      <w:rFonts w:ascii="Times New Roman" w:eastAsia="Times New Roman" w:hAnsi="Times New Roman" w:cs="Times New Roman"/>
                      <w:sz w:val="18"/>
                      <w:szCs w:val="18"/>
                      <w:lang w:eastAsia="tr-TR"/>
                    </w:rPr>
                    <w:t>krizotinib</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alektinib</w:t>
                  </w:r>
                  <w:proofErr w:type="spellEnd"/>
                  <w:r w:rsidRPr="005F7C46">
                    <w:rPr>
                      <w:rFonts w:ascii="Times New Roman" w:eastAsia="Times New Roman" w:hAnsi="Times New Roman" w:cs="Times New Roman"/>
                      <w:sz w:val="18"/>
                      <w:szCs w:val="18"/>
                      <w:lang w:eastAsia="tr-TR"/>
                    </w:rPr>
                    <w:t xml:space="preserve"> kullanılması halinde bedelleri Kurumca karşılanmaz.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olmadığının belirtilmesi gerekmektedir.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spellStart"/>
                  <w:r w:rsidRPr="005F7C46">
                    <w:rPr>
                      <w:rFonts w:ascii="Times New Roman" w:eastAsia="Times New Roman" w:hAnsi="Times New Roman" w:cs="Times New Roman"/>
                      <w:b/>
                      <w:bCs/>
                      <w:sz w:val="18"/>
                      <w:szCs w:val="18"/>
                      <w:lang w:eastAsia="tr-TR"/>
                    </w:rPr>
                    <w:t>tt</w:t>
                  </w:r>
                  <w:proofErr w:type="spellEnd"/>
                  <w:r w:rsidRPr="005F7C46">
                    <w:rPr>
                      <w:rFonts w:ascii="Times New Roman" w:eastAsia="Times New Roman" w:hAnsi="Times New Roman" w:cs="Times New Roman"/>
                      <w:b/>
                      <w:bCs/>
                      <w:sz w:val="18"/>
                      <w:szCs w:val="18"/>
                      <w:lang w:eastAsia="tr-TR"/>
                    </w:rPr>
                    <w:t xml:space="preserve">) </w:t>
                  </w:r>
                  <w:proofErr w:type="spellStart"/>
                  <w:r w:rsidRPr="005F7C46">
                    <w:rPr>
                      <w:rFonts w:ascii="Times New Roman" w:eastAsia="Times New Roman" w:hAnsi="Times New Roman" w:cs="Times New Roman"/>
                      <w:b/>
                      <w:bCs/>
                      <w:sz w:val="18"/>
                      <w:szCs w:val="18"/>
                      <w:lang w:eastAsia="tr-TR"/>
                    </w:rPr>
                    <w:t>Alektinib</w:t>
                  </w:r>
                  <w:proofErr w:type="spellEnd"/>
                  <w:r w:rsidRPr="005F7C46">
                    <w:rPr>
                      <w:rFonts w:ascii="Times New Roman" w:eastAsia="Times New Roman" w:hAnsi="Times New Roman" w:cs="Times New Roman"/>
                      <w:b/>
                      <w:bCs/>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w:t>
                  </w:r>
                  <w:proofErr w:type="spellStart"/>
                  <w:r w:rsidRPr="005F7C46">
                    <w:rPr>
                      <w:rFonts w:ascii="Times New Roman" w:eastAsia="Times New Roman" w:hAnsi="Times New Roman" w:cs="Times New Roman"/>
                      <w:sz w:val="18"/>
                      <w:szCs w:val="18"/>
                      <w:lang w:eastAsia="tr-TR"/>
                    </w:rPr>
                    <w:t>Anaplastik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Lenfoma</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(ALK) pozitifliği FISH testi ile akredite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doğrulanmış ileri evre küçük hücreli dışı akciğer kanserli (KHDAK) hastaların birinci basamak tedavisinde </w:t>
                  </w:r>
                  <w:proofErr w:type="spellStart"/>
                  <w:r w:rsidRPr="005F7C46">
                    <w:rPr>
                      <w:rFonts w:ascii="Times New Roman" w:eastAsia="Times New Roman" w:hAnsi="Times New Roman" w:cs="Times New Roman"/>
                      <w:sz w:val="18"/>
                      <w:szCs w:val="18"/>
                      <w:lang w:eastAsia="tr-TR"/>
                    </w:rPr>
                    <w:t>monoterapi</w:t>
                  </w:r>
                  <w:proofErr w:type="spellEnd"/>
                  <w:r w:rsidRPr="005F7C46">
                    <w:rPr>
                      <w:rFonts w:ascii="Times New Roman" w:eastAsia="Times New Roman" w:hAnsi="Times New Roman" w:cs="Times New Roman"/>
                      <w:sz w:val="18"/>
                      <w:szCs w:val="18"/>
                      <w:lang w:eastAsia="tr-TR"/>
                    </w:rPr>
                    <w:t xml:space="preserve"> olarak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Daha önce </w:t>
                  </w:r>
                  <w:proofErr w:type="spellStart"/>
                  <w:r w:rsidRPr="005F7C46">
                    <w:rPr>
                      <w:rFonts w:ascii="Times New Roman" w:eastAsia="Times New Roman" w:hAnsi="Times New Roman" w:cs="Times New Roman"/>
                      <w:sz w:val="18"/>
                      <w:szCs w:val="18"/>
                      <w:lang w:eastAsia="tr-TR"/>
                    </w:rPr>
                    <w:t>krizotinib</w:t>
                  </w:r>
                  <w:proofErr w:type="spellEnd"/>
                  <w:r w:rsidRPr="005F7C46">
                    <w:rPr>
                      <w:rFonts w:ascii="Times New Roman" w:eastAsia="Times New Roman" w:hAnsi="Times New Roman" w:cs="Times New Roman"/>
                      <w:sz w:val="18"/>
                      <w:szCs w:val="18"/>
                      <w:lang w:eastAsia="tr-TR"/>
                    </w:rPr>
                    <w:t xml:space="preserve"> ile tedavi edilmiş ve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gelişmiş </w:t>
                  </w:r>
                  <w:proofErr w:type="spellStart"/>
                  <w:r w:rsidRPr="005F7C46">
                    <w:rPr>
                      <w:rFonts w:ascii="Times New Roman" w:eastAsia="Times New Roman" w:hAnsi="Times New Roman" w:cs="Times New Roman"/>
                      <w:sz w:val="18"/>
                      <w:szCs w:val="18"/>
                      <w:lang w:eastAsia="tr-TR"/>
                    </w:rPr>
                    <w:t>Anaplastik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Lenfoma</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Kinaz</w:t>
                  </w:r>
                  <w:proofErr w:type="spellEnd"/>
                  <w:r w:rsidRPr="005F7C46">
                    <w:rPr>
                      <w:rFonts w:ascii="Times New Roman" w:eastAsia="Times New Roman" w:hAnsi="Times New Roman" w:cs="Times New Roman"/>
                      <w:sz w:val="18"/>
                      <w:szCs w:val="18"/>
                      <w:lang w:eastAsia="tr-TR"/>
                    </w:rPr>
                    <w:t xml:space="preserve"> (ALK) pozitifliği FISH testi ile akredite </w:t>
                  </w:r>
                  <w:proofErr w:type="spellStart"/>
                  <w:r w:rsidRPr="005F7C46">
                    <w:rPr>
                      <w:rFonts w:ascii="Times New Roman" w:eastAsia="Times New Roman" w:hAnsi="Times New Roman" w:cs="Times New Roman"/>
                      <w:sz w:val="18"/>
                      <w:szCs w:val="18"/>
                      <w:lang w:eastAsia="tr-TR"/>
                    </w:rPr>
                    <w:t>laboratuvarda</w:t>
                  </w:r>
                  <w:proofErr w:type="spellEnd"/>
                  <w:r w:rsidRPr="005F7C46">
                    <w:rPr>
                      <w:rFonts w:ascii="Times New Roman" w:eastAsia="Times New Roman" w:hAnsi="Times New Roman" w:cs="Times New Roman"/>
                      <w:sz w:val="18"/>
                      <w:szCs w:val="18"/>
                      <w:lang w:eastAsia="tr-TR"/>
                    </w:rPr>
                    <w:t xml:space="preserve"> doğrulanmış </w:t>
                  </w:r>
                  <w:proofErr w:type="spellStart"/>
                  <w:r w:rsidRPr="005F7C46">
                    <w:rPr>
                      <w:rFonts w:ascii="Times New Roman" w:eastAsia="Times New Roman" w:hAnsi="Times New Roman" w:cs="Times New Roman"/>
                      <w:sz w:val="18"/>
                      <w:szCs w:val="18"/>
                      <w:lang w:eastAsia="tr-TR"/>
                    </w:rPr>
                    <w:t>metastatik</w:t>
                  </w:r>
                  <w:proofErr w:type="spellEnd"/>
                  <w:r w:rsidRPr="005F7C46">
                    <w:rPr>
                      <w:rFonts w:ascii="Times New Roman" w:eastAsia="Times New Roman" w:hAnsi="Times New Roman" w:cs="Times New Roman"/>
                      <w:sz w:val="18"/>
                      <w:szCs w:val="18"/>
                      <w:lang w:eastAsia="tr-TR"/>
                    </w:rPr>
                    <w:t xml:space="preserve"> küçük hücreli dışı akciğer kanserli (KHDAK) hastalarının ikinci basamak tedavisinde </w:t>
                  </w:r>
                  <w:proofErr w:type="spellStart"/>
                  <w:r w:rsidRPr="005F7C46">
                    <w:rPr>
                      <w:rFonts w:ascii="Times New Roman" w:eastAsia="Times New Roman" w:hAnsi="Times New Roman" w:cs="Times New Roman"/>
                      <w:sz w:val="18"/>
                      <w:szCs w:val="18"/>
                      <w:lang w:eastAsia="tr-TR"/>
                    </w:rPr>
                    <w:t>progresyona</w:t>
                  </w:r>
                  <w:proofErr w:type="spellEnd"/>
                  <w:r w:rsidRPr="005F7C46">
                    <w:rPr>
                      <w:rFonts w:ascii="Times New Roman" w:eastAsia="Times New Roman" w:hAnsi="Times New Roman" w:cs="Times New Roman"/>
                      <w:sz w:val="18"/>
                      <w:szCs w:val="18"/>
                      <w:lang w:eastAsia="tr-TR"/>
                    </w:rPr>
                    <w:t xml:space="preserve"> kadar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w:t>
                  </w:r>
                  <w:proofErr w:type="spellStart"/>
                  <w:r w:rsidRPr="005F7C46">
                    <w:rPr>
                      <w:rFonts w:ascii="Times New Roman" w:eastAsia="Times New Roman" w:hAnsi="Times New Roman" w:cs="Times New Roman"/>
                      <w:sz w:val="18"/>
                      <w:szCs w:val="18"/>
                      <w:lang w:eastAsia="tr-TR"/>
                    </w:rPr>
                    <w:t>Alektinib</w:t>
                  </w:r>
                  <w:proofErr w:type="spellEnd"/>
                  <w:r w:rsidRPr="005F7C46">
                    <w:rPr>
                      <w:rFonts w:ascii="Times New Roman" w:eastAsia="Times New Roman" w:hAnsi="Times New Roman" w:cs="Times New Roman"/>
                      <w:sz w:val="18"/>
                      <w:szCs w:val="18"/>
                      <w:lang w:eastAsia="tr-TR"/>
                    </w:rPr>
                    <w:t xml:space="preserve"> tedavisi sonrasında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gelişen hastaların tedavisinde ardışık ya da kombine olarak </w:t>
                  </w:r>
                  <w:proofErr w:type="spellStart"/>
                  <w:r w:rsidRPr="005F7C46">
                    <w:rPr>
                      <w:rFonts w:ascii="Times New Roman" w:eastAsia="Times New Roman" w:hAnsi="Times New Roman" w:cs="Times New Roman"/>
                      <w:sz w:val="18"/>
                      <w:szCs w:val="18"/>
                      <w:lang w:eastAsia="tr-TR"/>
                    </w:rPr>
                    <w:t>krizotinib</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seritinib</w:t>
                  </w:r>
                  <w:proofErr w:type="spellEnd"/>
                  <w:r w:rsidRPr="005F7C46">
                    <w:rPr>
                      <w:rFonts w:ascii="Times New Roman" w:eastAsia="Times New Roman" w:hAnsi="Times New Roman" w:cs="Times New Roman"/>
                      <w:sz w:val="18"/>
                      <w:szCs w:val="18"/>
                      <w:lang w:eastAsia="tr-TR"/>
                    </w:rPr>
                    <w:t xml:space="preserve"> kullanılması halinde bedelleri Kurumca karşılanmaz.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5F7C46">
                    <w:rPr>
                      <w:rFonts w:ascii="Times New Roman" w:eastAsia="Times New Roman" w:hAnsi="Times New Roman" w:cs="Times New Roman"/>
                      <w:sz w:val="18"/>
                      <w:szCs w:val="18"/>
                      <w:lang w:eastAsia="tr-TR"/>
                    </w:rPr>
                    <w:t>progresyon</w:t>
                  </w:r>
                  <w:proofErr w:type="spellEnd"/>
                  <w:r w:rsidRPr="005F7C46">
                    <w:rPr>
                      <w:rFonts w:ascii="Times New Roman" w:eastAsia="Times New Roman" w:hAnsi="Times New Roman" w:cs="Times New Roman"/>
                      <w:sz w:val="18"/>
                      <w:szCs w:val="18"/>
                      <w:lang w:eastAsia="tr-TR"/>
                    </w:rPr>
                    <w:t xml:space="preserve"> olmadığının belirtilmesi gerekmektedir.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spellStart"/>
                  <w:r w:rsidRPr="005F7C46">
                    <w:rPr>
                      <w:rFonts w:ascii="Times New Roman" w:eastAsia="Times New Roman" w:hAnsi="Times New Roman" w:cs="Times New Roman"/>
                      <w:b/>
                      <w:bCs/>
                      <w:sz w:val="18"/>
                      <w:szCs w:val="18"/>
                      <w:lang w:eastAsia="tr-TR"/>
                    </w:rPr>
                    <w:t>uu</w:t>
                  </w:r>
                  <w:proofErr w:type="spellEnd"/>
                  <w:r w:rsidRPr="005F7C46">
                    <w:rPr>
                      <w:rFonts w:ascii="Times New Roman" w:eastAsia="Times New Roman" w:hAnsi="Times New Roman" w:cs="Times New Roman"/>
                      <w:b/>
                      <w:bCs/>
                      <w:sz w:val="18"/>
                      <w:szCs w:val="18"/>
                      <w:lang w:eastAsia="tr-TR"/>
                    </w:rPr>
                    <w:t xml:space="preserve">) </w:t>
                  </w:r>
                  <w:proofErr w:type="spellStart"/>
                  <w:r w:rsidRPr="005F7C46">
                    <w:rPr>
                      <w:rFonts w:ascii="Times New Roman" w:eastAsia="Times New Roman" w:hAnsi="Times New Roman" w:cs="Times New Roman"/>
                      <w:b/>
                      <w:bCs/>
                      <w:sz w:val="18"/>
                      <w:szCs w:val="18"/>
                      <w:lang w:eastAsia="tr-TR"/>
                    </w:rPr>
                    <w:t>Ekulizumab</w:t>
                  </w:r>
                  <w:proofErr w:type="spellEnd"/>
                  <w:r w:rsidRPr="005F7C46">
                    <w:rPr>
                      <w:rFonts w:ascii="Times New Roman" w:eastAsia="Times New Roman" w:hAnsi="Times New Roman" w:cs="Times New Roman"/>
                      <w:b/>
                      <w:bCs/>
                      <w:sz w:val="18"/>
                      <w:szCs w:val="18"/>
                      <w:lang w:eastAsia="tr-TR"/>
                    </w:rPr>
                    <w:t xml:space="preserve"> yalnızca;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w:t>
                  </w:r>
                  <w:proofErr w:type="spellStart"/>
                  <w:r w:rsidRPr="005F7C46">
                    <w:rPr>
                      <w:rFonts w:ascii="Times New Roman" w:eastAsia="Times New Roman" w:hAnsi="Times New Roman" w:cs="Times New Roman"/>
                      <w:sz w:val="18"/>
                      <w:szCs w:val="18"/>
                      <w:lang w:eastAsia="tr-TR"/>
                    </w:rPr>
                    <w:t>Atipik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Hemolitik</w:t>
                  </w:r>
                  <w:proofErr w:type="spellEnd"/>
                  <w:r w:rsidRPr="005F7C46">
                    <w:rPr>
                      <w:rFonts w:ascii="Times New Roman" w:eastAsia="Times New Roman" w:hAnsi="Times New Roman" w:cs="Times New Roman"/>
                      <w:sz w:val="18"/>
                      <w:szCs w:val="18"/>
                      <w:lang w:eastAsia="tr-TR"/>
                    </w:rPr>
                    <w:t xml:space="preserve"> Üremik Sendrom (</w:t>
                  </w:r>
                  <w:proofErr w:type="spellStart"/>
                  <w:r w:rsidRPr="005F7C46">
                    <w:rPr>
                      <w:rFonts w:ascii="Times New Roman" w:eastAsia="Times New Roman" w:hAnsi="Times New Roman" w:cs="Times New Roman"/>
                      <w:sz w:val="18"/>
                      <w:szCs w:val="18"/>
                      <w:lang w:eastAsia="tr-TR"/>
                    </w:rPr>
                    <w:t>aHÜS</w:t>
                  </w:r>
                  <w:proofErr w:type="spellEnd"/>
                  <w:r w:rsidRPr="005F7C46">
                    <w:rPr>
                      <w:rFonts w:ascii="Times New Roman" w:eastAsia="Times New Roman" w:hAnsi="Times New Roman" w:cs="Times New Roman"/>
                      <w:sz w:val="18"/>
                      <w:szCs w:val="18"/>
                      <w:lang w:eastAsia="tr-TR"/>
                    </w:rPr>
                    <w:t xml:space="preserve">) tedavisinde aşağıdaki (a), (b) ve (c) alt bentlerinde yer alan </w:t>
                  </w:r>
                  <w:proofErr w:type="gramStart"/>
                  <w:r w:rsidRPr="005F7C46">
                    <w:rPr>
                      <w:rFonts w:ascii="Times New Roman" w:eastAsia="Times New Roman" w:hAnsi="Times New Roman" w:cs="Times New Roman"/>
                      <w:sz w:val="18"/>
                      <w:szCs w:val="18"/>
                      <w:lang w:eastAsia="tr-TR"/>
                    </w:rPr>
                    <w:t>kriterleri</w:t>
                  </w:r>
                  <w:proofErr w:type="gramEnd"/>
                  <w:r w:rsidRPr="005F7C46">
                    <w:rPr>
                      <w:rFonts w:ascii="Times New Roman" w:eastAsia="Times New Roman" w:hAnsi="Times New Roman" w:cs="Times New Roman"/>
                      <w:sz w:val="18"/>
                      <w:szCs w:val="18"/>
                      <w:lang w:eastAsia="tr-TR"/>
                    </w:rPr>
                    <w:t xml:space="preserve"> birlikte sağlayan hastalarda tedaviye başlanılması ve en az bir </w:t>
                  </w:r>
                  <w:proofErr w:type="spellStart"/>
                  <w:r w:rsidRPr="005F7C46">
                    <w:rPr>
                      <w:rFonts w:ascii="Times New Roman" w:eastAsia="Times New Roman" w:hAnsi="Times New Roman" w:cs="Times New Roman"/>
                      <w:sz w:val="18"/>
                      <w:szCs w:val="18"/>
                      <w:lang w:eastAsia="tr-TR"/>
                    </w:rPr>
                    <w:t>nefroloji</w:t>
                  </w:r>
                  <w:proofErr w:type="spellEnd"/>
                  <w:r w:rsidRPr="005F7C46">
                    <w:rPr>
                      <w:rFonts w:ascii="Times New Roman" w:eastAsia="Times New Roman" w:hAnsi="Times New Roman" w:cs="Times New Roman"/>
                      <w:sz w:val="18"/>
                      <w:szCs w:val="18"/>
                      <w:lang w:eastAsia="tr-TR"/>
                    </w:rPr>
                    <w:t xml:space="preserve"> uzman hekiminin yer aldığı ve aşağıdaki durumların belirtildiği en fazla 6 ay süreli sağlık kurulu raporuna istinaden </w:t>
                  </w:r>
                  <w:proofErr w:type="spellStart"/>
                  <w:r w:rsidRPr="005F7C46">
                    <w:rPr>
                      <w:rFonts w:ascii="Times New Roman" w:eastAsia="Times New Roman" w:hAnsi="Times New Roman" w:cs="Times New Roman"/>
                      <w:sz w:val="18"/>
                      <w:szCs w:val="18"/>
                      <w:lang w:eastAsia="tr-TR"/>
                    </w:rPr>
                    <w:t>nefroloji</w:t>
                  </w:r>
                  <w:proofErr w:type="spellEnd"/>
                  <w:r w:rsidRPr="005F7C46">
                    <w:rPr>
                      <w:rFonts w:ascii="Times New Roman" w:eastAsia="Times New Roman" w:hAnsi="Times New Roman" w:cs="Times New Roman"/>
                      <w:sz w:val="18"/>
                      <w:szCs w:val="18"/>
                      <w:lang w:eastAsia="tr-TR"/>
                    </w:rPr>
                    <w:t xml:space="preserve"> uzman hekimleri tarafından reçete edilmesi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 xml:space="preserve">a) Plazma değişimi veya plazma </w:t>
                  </w:r>
                  <w:proofErr w:type="spellStart"/>
                  <w:r w:rsidRPr="005F7C46">
                    <w:rPr>
                      <w:rFonts w:ascii="Times New Roman" w:eastAsia="Times New Roman" w:hAnsi="Times New Roman" w:cs="Times New Roman"/>
                      <w:sz w:val="18"/>
                      <w:szCs w:val="18"/>
                      <w:lang w:eastAsia="tr-TR"/>
                    </w:rPr>
                    <w:t>infüzyonu</w:t>
                  </w:r>
                  <w:proofErr w:type="spellEnd"/>
                  <w:r w:rsidRPr="005F7C46">
                    <w:rPr>
                      <w:rFonts w:ascii="Times New Roman" w:eastAsia="Times New Roman" w:hAnsi="Times New Roman" w:cs="Times New Roman"/>
                      <w:sz w:val="18"/>
                      <w:szCs w:val="18"/>
                      <w:lang w:eastAsia="tr-TR"/>
                    </w:rPr>
                    <w:t xml:space="preserve"> öncesi ölçülmüş ADAMTS-13 aktivitesi ≥%5 olan (Plazma değişimi veya plazma </w:t>
                  </w:r>
                  <w:proofErr w:type="spellStart"/>
                  <w:r w:rsidRPr="005F7C46">
                    <w:rPr>
                      <w:rFonts w:ascii="Times New Roman" w:eastAsia="Times New Roman" w:hAnsi="Times New Roman" w:cs="Times New Roman"/>
                      <w:sz w:val="18"/>
                      <w:szCs w:val="18"/>
                      <w:lang w:eastAsia="tr-TR"/>
                    </w:rPr>
                    <w:t>infüzyonu</w:t>
                  </w:r>
                  <w:proofErr w:type="spellEnd"/>
                  <w:r w:rsidRPr="005F7C46">
                    <w:rPr>
                      <w:rFonts w:ascii="Times New Roman" w:eastAsia="Times New Roman" w:hAnsi="Times New Roman" w:cs="Times New Roman"/>
                      <w:sz w:val="18"/>
                      <w:szCs w:val="18"/>
                      <w:lang w:eastAsia="tr-TR"/>
                    </w:rPr>
                    <w:t xml:space="preserve"> uygulanmışsa bu işlemden 14 gün sonra </w:t>
                  </w:r>
                  <w:proofErr w:type="spellStart"/>
                  <w:r w:rsidRPr="005F7C46">
                    <w:rPr>
                      <w:rFonts w:ascii="Times New Roman" w:eastAsia="Times New Roman" w:hAnsi="Times New Roman" w:cs="Times New Roman"/>
                      <w:sz w:val="18"/>
                      <w:szCs w:val="18"/>
                      <w:lang w:eastAsia="tr-TR"/>
                    </w:rPr>
                    <w:t>trombosit</w:t>
                  </w:r>
                  <w:proofErr w:type="spellEnd"/>
                  <w:r w:rsidRPr="005F7C46">
                    <w:rPr>
                      <w:rFonts w:ascii="Times New Roman" w:eastAsia="Times New Roman" w:hAnsi="Times New Roman" w:cs="Times New Roman"/>
                      <w:sz w:val="18"/>
                      <w:szCs w:val="18"/>
                      <w:lang w:eastAsia="tr-TR"/>
                    </w:rPr>
                    <w:t xml:space="preserve"> sayısının &gt;30.000/mm³ ve serum </w:t>
                  </w:r>
                  <w:proofErr w:type="spellStart"/>
                  <w:r w:rsidRPr="005F7C46">
                    <w:rPr>
                      <w:rFonts w:ascii="Times New Roman" w:eastAsia="Times New Roman" w:hAnsi="Times New Roman" w:cs="Times New Roman"/>
                      <w:sz w:val="18"/>
                      <w:szCs w:val="18"/>
                      <w:lang w:eastAsia="tr-TR"/>
                    </w:rPr>
                    <w:t>kreatinin</w:t>
                  </w:r>
                  <w:proofErr w:type="spellEnd"/>
                  <w:r w:rsidRPr="005F7C46">
                    <w:rPr>
                      <w:rFonts w:ascii="Times New Roman" w:eastAsia="Times New Roman" w:hAnsi="Times New Roman" w:cs="Times New Roman"/>
                      <w:sz w:val="18"/>
                      <w:szCs w:val="18"/>
                      <w:lang w:eastAsia="tr-TR"/>
                    </w:rPr>
                    <w:t xml:space="preserve"> düzeyinin &gt;150 µ</w:t>
                  </w:r>
                  <w:proofErr w:type="spellStart"/>
                  <w:r w:rsidRPr="005F7C46">
                    <w:rPr>
                      <w:rFonts w:ascii="Times New Roman" w:eastAsia="Times New Roman" w:hAnsi="Times New Roman" w:cs="Times New Roman"/>
                      <w:sz w:val="18"/>
                      <w:szCs w:val="18"/>
                      <w:lang w:eastAsia="tr-TR"/>
                    </w:rPr>
                    <w:t>mol</w:t>
                  </w:r>
                  <w:proofErr w:type="spellEnd"/>
                  <w:r w:rsidRPr="005F7C46">
                    <w:rPr>
                      <w:rFonts w:ascii="Times New Roman" w:eastAsia="Times New Roman" w:hAnsi="Times New Roman" w:cs="Times New Roman"/>
                      <w:sz w:val="18"/>
                      <w:szCs w:val="18"/>
                      <w:lang w:eastAsia="tr-TR"/>
                    </w:rPr>
                    <w:t xml:space="preserve">/L olması durumunda ADAMTS-13 aktivitesi ≥%5 olarak kabul edilir.) ve tanı öncesi son 14 gün içinde kanlı </w:t>
                  </w:r>
                  <w:proofErr w:type="spellStart"/>
                  <w:r w:rsidRPr="005F7C46">
                    <w:rPr>
                      <w:rFonts w:ascii="Times New Roman" w:eastAsia="Times New Roman" w:hAnsi="Times New Roman" w:cs="Times New Roman"/>
                      <w:sz w:val="18"/>
                      <w:szCs w:val="18"/>
                      <w:lang w:eastAsia="tr-TR"/>
                    </w:rPr>
                    <w:t>diyare</w:t>
                  </w:r>
                  <w:proofErr w:type="spellEnd"/>
                  <w:r w:rsidRPr="005F7C46">
                    <w:rPr>
                      <w:rFonts w:ascii="Times New Roman" w:eastAsia="Times New Roman" w:hAnsi="Times New Roman" w:cs="Times New Roman"/>
                      <w:sz w:val="18"/>
                      <w:szCs w:val="18"/>
                      <w:lang w:eastAsia="tr-TR"/>
                    </w:rPr>
                    <w:t xml:space="preserve"> var ise E.</w:t>
                  </w:r>
                  <w:proofErr w:type="spellStart"/>
                  <w:r w:rsidRPr="005F7C46">
                    <w:rPr>
                      <w:rFonts w:ascii="Times New Roman" w:eastAsia="Times New Roman" w:hAnsi="Times New Roman" w:cs="Times New Roman"/>
                      <w:sz w:val="18"/>
                      <w:szCs w:val="18"/>
                      <w:lang w:eastAsia="tr-TR"/>
                    </w:rPr>
                    <w:t>Coli</w:t>
                  </w:r>
                  <w:proofErr w:type="spellEnd"/>
                  <w:r w:rsidRPr="005F7C46">
                    <w:rPr>
                      <w:rFonts w:ascii="Times New Roman" w:eastAsia="Times New Roman" w:hAnsi="Times New Roman" w:cs="Times New Roman"/>
                      <w:sz w:val="18"/>
                      <w:szCs w:val="18"/>
                      <w:lang w:eastAsia="tr-TR"/>
                    </w:rPr>
                    <w:t xml:space="preserve"> STEC (-) olan ve </w:t>
                  </w:r>
                  <w:proofErr w:type="spellStart"/>
                  <w:r w:rsidRPr="005F7C46">
                    <w:rPr>
                      <w:rFonts w:ascii="Times New Roman" w:eastAsia="Times New Roman" w:hAnsi="Times New Roman" w:cs="Times New Roman"/>
                      <w:sz w:val="18"/>
                      <w:szCs w:val="18"/>
                      <w:lang w:eastAsia="tr-TR"/>
                    </w:rPr>
                    <w:t>dissemine</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intravasküler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koagülopati</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laboratuvar</w:t>
                  </w:r>
                  <w:proofErr w:type="spellEnd"/>
                  <w:r w:rsidRPr="005F7C46">
                    <w:rPr>
                      <w:rFonts w:ascii="Times New Roman" w:eastAsia="Times New Roman" w:hAnsi="Times New Roman" w:cs="Times New Roman"/>
                      <w:sz w:val="18"/>
                      <w:szCs w:val="18"/>
                      <w:lang w:eastAsia="tr-TR"/>
                    </w:rPr>
                    <w:t xml:space="preserve"> bulguları taşımayan </w:t>
                  </w:r>
                  <w:proofErr w:type="spellStart"/>
                  <w:r w:rsidRPr="005F7C46">
                    <w:rPr>
                      <w:rFonts w:ascii="Times New Roman" w:eastAsia="Times New Roman" w:hAnsi="Times New Roman" w:cs="Times New Roman"/>
                      <w:sz w:val="18"/>
                      <w:szCs w:val="18"/>
                      <w:lang w:eastAsia="tr-TR"/>
                    </w:rPr>
                    <w:t>Trombotik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Mikroanjiyopati</w:t>
                  </w:r>
                  <w:proofErr w:type="spellEnd"/>
                  <w:r w:rsidRPr="005F7C46">
                    <w:rPr>
                      <w:rFonts w:ascii="Times New Roman" w:eastAsia="Times New Roman" w:hAnsi="Times New Roman" w:cs="Times New Roman"/>
                      <w:sz w:val="18"/>
                      <w:szCs w:val="18"/>
                      <w:lang w:eastAsia="tr-TR"/>
                    </w:rPr>
                    <w:t xml:space="preserve"> (TMA)’de,</w:t>
                  </w:r>
                  <w:proofErr w:type="gram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Yaygın damar içi pıhtılaşma </w:t>
                  </w:r>
                  <w:proofErr w:type="gramStart"/>
                  <w:r w:rsidRPr="005F7C46">
                    <w:rPr>
                      <w:rFonts w:ascii="Times New Roman" w:eastAsia="Times New Roman" w:hAnsi="Times New Roman" w:cs="Times New Roman"/>
                      <w:sz w:val="18"/>
                      <w:szCs w:val="18"/>
                      <w:lang w:eastAsia="tr-TR"/>
                    </w:rPr>
                    <w:t>sendromu</w:t>
                  </w:r>
                  <w:proofErr w:type="gramEnd"/>
                  <w:r w:rsidRPr="005F7C46">
                    <w:rPr>
                      <w:rFonts w:ascii="Times New Roman" w:eastAsia="Times New Roman" w:hAnsi="Times New Roman" w:cs="Times New Roman"/>
                      <w:sz w:val="18"/>
                      <w:szCs w:val="18"/>
                      <w:lang w:eastAsia="tr-TR"/>
                    </w:rPr>
                    <w:t xml:space="preserve">, ilaç etkisi, </w:t>
                  </w:r>
                  <w:proofErr w:type="spellStart"/>
                  <w:r w:rsidRPr="005F7C46">
                    <w:rPr>
                      <w:rFonts w:ascii="Times New Roman" w:eastAsia="Times New Roman" w:hAnsi="Times New Roman" w:cs="Times New Roman"/>
                      <w:sz w:val="18"/>
                      <w:szCs w:val="18"/>
                      <w:lang w:eastAsia="tr-TR"/>
                    </w:rPr>
                    <w:t>immün</w:t>
                  </w:r>
                  <w:proofErr w:type="spellEnd"/>
                  <w:r w:rsidRPr="005F7C46">
                    <w:rPr>
                      <w:rFonts w:ascii="Times New Roman" w:eastAsia="Times New Roman" w:hAnsi="Times New Roman" w:cs="Times New Roman"/>
                      <w:sz w:val="18"/>
                      <w:szCs w:val="18"/>
                      <w:lang w:eastAsia="tr-TR"/>
                    </w:rPr>
                    <w:t xml:space="preserve"> vb. nedenlerle açıklanamayan </w:t>
                  </w:r>
                  <w:proofErr w:type="spellStart"/>
                  <w:r w:rsidRPr="005F7C46">
                    <w:rPr>
                      <w:rFonts w:ascii="Times New Roman" w:eastAsia="Times New Roman" w:hAnsi="Times New Roman" w:cs="Times New Roman"/>
                      <w:sz w:val="18"/>
                      <w:szCs w:val="18"/>
                      <w:lang w:eastAsia="tr-TR"/>
                    </w:rPr>
                    <w:t>trombositopenisi</w:t>
                  </w:r>
                  <w:proofErr w:type="spellEnd"/>
                  <w:r w:rsidRPr="005F7C46">
                    <w:rPr>
                      <w:rFonts w:ascii="Times New Roman" w:eastAsia="Times New Roman" w:hAnsi="Times New Roman" w:cs="Times New Roman"/>
                      <w:sz w:val="18"/>
                      <w:szCs w:val="18"/>
                      <w:lang w:eastAsia="tr-TR"/>
                    </w:rPr>
                    <w:t xml:space="preserve"> olan (</w:t>
                  </w:r>
                  <w:proofErr w:type="spellStart"/>
                  <w:r w:rsidRPr="005F7C46">
                    <w:rPr>
                      <w:rFonts w:ascii="Times New Roman" w:eastAsia="Times New Roman" w:hAnsi="Times New Roman" w:cs="Times New Roman"/>
                      <w:sz w:val="18"/>
                      <w:szCs w:val="18"/>
                      <w:lang w:eastAsia="tr-TR"/>
                    </w:rPr>
                    <w:t>Trombosit</w:t>
                  </w:r>
                  <w:proofErr w:type="spellEnd"/>
                  <w:r w:rsidRPr="005F7C46">
                    <w:rPr>
                      <w:rFonts w:ascii="Times New Roman" w:eastAsia="Times New Roman" w:hAnsi="Times New Roman" w:cs="Times New Roman"/>
                      <w:sz w:val="18"/>
                      <w:szCs w:val="18"/>
                      <w:lang w:eastAsia="tr-TR"/>
                    </w:rPr>
                    <w:t xml:space="preserve"> sayısının &lt;150.000/mm³ veya takipli hastada başlangıç </w:t>
                  </w:r>
                  <w:proofErr w:type="spellStart"/>
                  <w:r w:rsidRPr="005F7C46">
                    <w:rPr>
                      <w:rFonts w:ascii="Times New Roman" w:eastAsia="Times New Roman" w:hAnsi="Times New Roman" w:cs="Times New Roman"/>
                      <w:sz w:val="18"/>
                      <w:szCs w:val="18"/>
                      <w:lang w:eastAsia="tr-TR"/>
                    </w:rPr>
                    <w:t>trombosit</w:t>
                  </w:r>
                  <w:proofErr w:type="spellEnd"/>
                  <w:r w:rsidRPr="005F7C46">
                    <w:rPr>
                      <w:rFonts w:ascii="Times New Roman" w:eastAsia="Times New Roman" w:hAnsi="Times New Roman" w:cs="Times New Roman"/>
                      <w:sz w:val="18"/>
                      <w:szCs w:val="18"/>
                      <w:lang w:eastAsia="tr-TR"/>
                    </w:rPr>
                    <w:t xml:space="preserve"> değerine göre %25 ve üzerinde düşüş olması) ve </w:t>
                  </w:r>
                  <w:proofErr w:type="spellStart"/>
                  <w:r w:rsidRPr="005F7C46">
                    <w:rPr>
                      <w:rFonts w:ascii="Times New Roman" w:eastAsia="Times New Roman" w:hAnsi="Times New Roman" w:cs="Times New Roman"/>
                      <w:sz w:val="18"/>
                      <w:szCs w:val="18"/>
                      <w:lang w:eastAsia="tr-TR"/>
                    </w:rPr>
                    <w:t>hemolizin</w:t>
                  </w:r>
                  <w:proofErr w:type="spellEnd"/>
                  <w:r w:rsidRPr="005F7C46">
                    <w:rPr>
                      <w:rFonts w:ascii="Times New Roman" w:eastAsia="Times New Roman" w:hAnsi="Times New Roman" w:cs="Times New Roman"/>
                      <w:sz w:val="18"/>
                      <w:szCs w:val="18"/>
                      <w:lang w:eastAsia="tr-TR"/>
                    </w:rPr>
                    <w:t xml:space="preserve"> eşlik ettiği (</w:t>
                  </w:r>
                  <w:proofErr w:type="spellStart"/>
                  <w:r w:rsidRPr="005F7C46">
                    <w:rPr>
                      <w:rFonts w:ascii="Times New Roman" w:eastAsia="Times New Roman" w:hAnsi="Times New Roman" w:cs="Times New Roman"/>
                      <w:sz w:val="18"/>
                      <w:szCs w:val="18"/>
                      <w:lang w:eastAsia="tr-TR"/>
                    </w:rPr>
                    <w:t>Haptoglobin</w:t>
                  </w:r>
                  <w:proofErr w:type="spellEnd"/>
                  <w:r w:rsidRPr="005F7C46">
                    <w:rPr>
                      <w:rFonts w:ascii="Times New Roman" w:eastAsia="Times New Roman" w:hAnsi="Times New Roman" w:cs="Times New Roman"/>
                      <w:sz w:val="18"/>
                      <w:szCs w:val="18"/>
                      <w:lang w:eastAsia="tr-TR"/>
                    </w:rPr>
                    <w:t xml:space="preserve"> düşüklüğü veya LDH seviyesinin normalin 1,5 kat üstünde olduğu ve </w:t>
                  </w:r>
                  <w:proofErr w:type="spellStart"/>
                  <w:r w:rsidRPr="005F7C46">
                    <w:rPr>
                      <w:rFonts w:ascii="Times New Roman" w:eastAsia="Times New Roman" w:hAnsi="Times New Roman" w:cs="Times New Roman"/>
                      <w:sz w:val="18"/>
                      <w:szCs w:val="18"/>
                      <w:lang w:eastAsia="tr-TR"/>
                    </w:rPr>
                    <w:t>periferik</w:t>
                  </w:r>
                  <w:proofErr w:type="spellEnd"/>
                  <w:r w:rsidRPr="005F7C46">
                    <w:rPr>
                      <w:rFonts w:ascii="Times New Roman" w:eastAsia="Times New Roman" w:hAnsi="Times New Roman" w:cs="Times New Roman"/>
                      <w:sz w:val="18"/>
                      <w:szCs w:val="18"/>
                      <w:lang w:eastAsia="tr-TR"/>
                    </w:rPr>
                    <w:t xml:space="preserve"> kan yaymasında &gt;%1 </w:t>
                  </w:r>
                  <w:proofErr w:type="spellStart"/>
                  <w:r w:rsidRPr="005F7C46">
                    <w:rPr>
                      <w:rFonts w:ascii="Times New Roman" w:eastAsia="Times New Roman" w:hAnsi="Times New Roman" w:cs="Times New Roman"/>
                      <w:sz w:val="18"/>
                      <w:szCs w:val="18"/>
                      <w:lang w:eastAsia="tr-TR"/>
                    </w:rPr>
                    <w:t>şistosit</w:t>
                  </w:r>
                  <w:proofErr w:type="spellEnd"/>
                  <w:r w:rsidRPr="005F7C46">
                    <w:rPr>
                      <w:rFonts w:ascii="Times New Roman" w:eastAsia="Times New Roman" w:hAnsi="Times New Roman" w:cs="Times New Roman"/>
                      <w:sz w:val="18"/>
                      <w:szCs w:val="18"/>
                      <w:lang w:eastAsia="tr-TR"/>
                    </w:rPr>
                    <w:t xml:space="preserve"> varlığı ve direkt </w:t>
                  </w:r>
                  <w:proofErr w:type="spellStart"/>
                  <w:r w:rsidRPr="005F7C46">
                    <w:rPr>
                      <w:rFonts w:ascii="Times New Roman" w:eastAsia="Times New Roman" w:hAnsi="Times New Roman" w:cs="Times New Roman"/>
                      <w:sz w:val="18"/>
                      <w:szCs w:val="18"/>
                      <w:lang w:eastAsia="tr-TR"/>
                    </w:rPr>
                    <w:t>Coombs</w:t>
                  </w:r>
                  <w:proofErr w:type="spellEnd"/>
                  <w:r w:rsidRPr="005F7C46">
                    <w:rPr>
                      <w:rFonts w:ascii="Times New Roman" w:eastAsia="Times New Roman" w:hAnsi="Times New Roman" w:cs="Times New Roman"/>
                      <w:sz w:val="18"/>
                      <w:szCs w:val="18"/>
                      <w:lang w:eastAsia="tr-TR"/>
                    </w:rPr>
                    <w:t xml:space="preserve"> negatifliği ile gösterilmiş) veya bu bulguların tespit edilmediği olgularda TMA varlığını gösteren doku biyopsisi incelemesi bulunan aktif ve </w:t>
                  </w:r>
                  <w:proofErr w:type="spellStart"/>
                  <w:r w:rsidRPr="005F7C46">
                    <w:rPr>
                      <w:rFonts w:ascii="Times New Roman" w:eastAsia="Times New Roman" w:hAnsi="Times New Roman" w:cs="Times New Roman"/>
                      <w:sz w:val="18"/>
                      <w:szCs w:val="18"/>
                      <w:lang w:eastAsia="tr-TR"/>
                    </w:rPr>
                    <w:t>progrese</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Trombotik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Mikroanjiyopati</w:t>
                  </w:r>
                  <w:proofErr w:type="spellEnd"/>
                  <w:r w:rsidRPr="005F7C46">
                    <w:rPr>
                      <w:rFonts w:ascii="Times New Roman" w:eastAsia="Times New Roman" w:hAnsi="Times New Roman" w:cs="Times New Roman"/>
                      <w:sz w:val="18"/>
                      <w:szCs w:val="18"/>
                      <w:lang w:eastAsia="tr-TR"/>
                    </w:rPr>
                    <w:t xml:space="preserve"> (TMA)’de,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 xml:space="preserve">c) Böbrek fonksiyon bozukluğu (serum </w:t>
                  </w:r>
                  <w:proofErr w:type="spellStart"/>
                  <w:r w:rsidRPr="005F7C46">
                    <w:rPr>
                      <w:rFonts w:ascii="Times New Roman" w:eastAsia="Times New Roman" w:hAnsi="Times New Roman" w:cs="Times New Roman"/>
                      <w:sz w:val="18"/>
                      <w:szCs w:val="18"/>
                      <w:lang w:eastAsia="tr-TR"/>
                    </w:rPr>
                    <w:t>kreatinin</w:t>
                  </w:r>
                  <w:proofErr w:type="spellEnd"/>
                  <w:r w:rsidRPr="005F7C46">
                    <w:rPr>
                      <w:rFonts w:ascii="Times New Roman" w:eastAsia="Times New Roman" w:hAnsi="Times New Roman" w:cs="Times New Roman"/>
                      <w:sz w:val="18"/>
                      <w:szCs w:val="18"/>
                      <w:lang w:eastAsia="tr-TR"/>
                    </w:rPr>
                    <w:t xml:space="preserve"> düzeyinin referans üst sınırından &gt;%20 olması veya </w:t>
                  </w:r>
                  <w:proofErr w:type="spellStart"/>
                  <w:r w:rsidRPr="005F7C46">
                    <w:rPr>
                      <w:rFonts w:ascii="Times New Roman" w:eastAsia="Times New Roman" w:hAnsi="Times New Roman" w:cs="Times New Roman"/>
                      <w:sz w:val="18"/>
                      <w:szCs w:val="18"/>
                      <w:lang w:eastAsia="tr-TR"/>
                    </w:rPr>
                    <w:t>eGFR</w:t>
                  </w:r>
                  <w:proofErr w:type="spellEnd"/>
                  <w:r w:rsidRPr="005F7C46">
                    <w:rPr>
                      <w:rFonts w:ascii="Times New Roman" w:eastAsia="Times New Roman" w:hAnsi="Times New Roman" w:cs="Times New Roman"/>
                      <w:sz w:val="18"/>
                      <w:szCs w:val="18"/>
                      <w:lang w:eastAsia="tr-TR"/>
                    </w:rPr>
                    <w:t xml:space="preserve"> düzeyinin &lt;60 ml/</w:t>
                  </w:r>
                  <w:proofErr w:type="spellStart"/>
                  <w:r w:rsidRPr="005F7C46">
                    <w:rPr>
                      <w:rFonts w:ascii="Times New Roman" w:eastAsia="Times New Roman" w:hAnsi="Times New Roman" w:cs="Times New Roman"/>
                      <w:sz w:val="18"/>
                      <w:szCs w:val="18"/>
                      <w:lang w:eastAsia="tr-TR"/>
                    </w:rPr>
                    <w:t>dk</w:t>
                  </w:r>
                  <w:proofErr w:type="spellEnd"/>
                  <w:r w:rsidRPr="005F7C46">
                    <w:rPr>
                      <w:rFonts w:ascii="Times New Roman" w:eastAsia="Times New Roman" w:hAnsi="Times New Roman" w:cs="Times New Roman"/>
                      <w:sz w:val="18"/>
                      <w:szCs w:val="18"/>
                      <w:lang w:eastAsia="tr-TR"/>
                    </w:rPr>
                    <w:t xml:space="preserve"> olması veya biyopsi ile gösterilmiş böbrek hasarı olması) veya nörolojik tutulum (epileptik atak/</w:t>
                  </w:r>
                  <w:proofErr w:type="spellStart"/>
                  <w:r w:rsidRPr="005F7C46">
                    <w:rPr>
                      <w:rFonts w:ascii="Times New Roman" w:eastAsia="Times New Roman" w:hAnsi="Times New Roman" w:cs="Times New Roman"/>
                      <w:sz w:val="18"/>
                      <w:szCs w:val="18"/>
                      <w:lang w:eastAsia="tr-TR"/>
                    </w:rPr>
                    <w:t>konfüzyon</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parezi</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pleji</w:t>
                  </w:r>
                  <w:proofErr w:type="spellEnd"/>
                  <w:r w:rsidRPr="005F7C46">
                    <w:rPr>
                      <w:rFonts w:ascii="Times New Roman" w:eastAsia="Times New Roman" w:hAnsi="Times New Roman" w:cs="Times New Roman"/>
                      <w:sz w:val="18"/>
                      <w:szCs w:val="18"/>
                      <w:lang w:eastAsia="tr-TR"/>
                    </w:rPr>
                    <w:t>/koma vb.) veya kalp-damar sistemi tutulumu (</w:t>
                  </w:r>
                  <w:proofErr w:type="spellStart"/>
                  <w:r w:rsidRPr="005F7C46">
                    <w:rPr>
                      <w:rFonts w:ascii="Times New Roman" w:eastAsia="Times New Roman" w:hAnsi="Times New Roman" w:cs="Times New Roman"/>
                      <w:sz w:val="18"/>
                      <w:szCs w:val="18"/>
                      <w:lang w:eastAsia="tr-TR"/>
                    </w:rPr>
                    <w:t>miyokard</w:t>
                  </w:r>
                  <w:proofErr w:type="spellEnd"/>
                  <w:r w:rsidRPr="005F7C46">
                    <w:rPr>
                      <w:rFonts w:ascii="Times New Roman" w:eastAsia="Times New Roman" w:hAnsi="Times New Roman" w:cs="Times New Roman"/>
                      <w:sz w:val="18"/>
                      <w:szCs w:val="18"/>
                      <w:lang w:eastAsia="tr-TR"/>
                    </w:rPr>
                    <w:t xml:space="preserve"> enfarktüsü/</w:t>
                  </w:r>
                  <w:proofErr w:type="spellStart"/>
                  <w:r w:rsidRPr="005F7C46">
                    <w:rPr>
                      <w:rFonts w:ascii="Times New Roman" w:eastAsia="Times New Roman" w:hAnsi="Times New Roman" w:cs="Times New Roman"/>
                      <w:sz w:val="18"/>
                      <w:szCs w:val="18"/>
                      <w:lang w:eastAsia="tr-TR"/>
                    </w:rPr>
                    <w:t>pulmoner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embolizm</w:t>
                  </w:r>
                  <w:proofErr w:type="spellEnd"/>
                  <w:r w:rsidRPr="005F7C46">
                    <w:rPr>
                      <w:rFonts w:ascii="Times New Roman" w:eastAsia="Times New Roman" w:hAnsi="Times New Roman" w:cs="Times New Roman"/>
                      <w:sz w:val="18"/>
                      <w:szCs w:val="18"/>
                      <w:lang w:eastAsia="tr-TR"/>
                    </w:rPr>
                    <w:t xml:space="preserve">/diğer </w:t>
                  </w:r>
                  <w:proofErr w:type="spellStart"/>
                  <w:r w:rsidRPr="005F7C46">
                    <w:rPr>
                      <w:rFonts w:ascii="Times New Roman" w:eastAsia="Times New Roman" w:hAnsi="Times New Roman" w:cs="Times New Roman"/>
                      <w:sz w:val="18"/>
                      <w:szCs w:val="18"/>
                      <w:lang w:eastAsia="tr-TR"/>
                    </w:rPr>
                    <w:t>vasküler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trombozlar</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gastrointestinal</w:t>
                  </w:r>
                  <w:proofErr w:type="spellEnd"/>
                  <w:r w:rsidRPr="005F7C46">
                    <w:rPr>
                      <w:rFonts w:ascii="Times New Roman" w:eastAsia="Times New Roman" w:hAnsi="Times New Roman" w:cs="Times New Roman"/>
                      <w:sz w:val="18"/>
                      <w:szCs w:val="18"/>
                      <w:lang w:eastAsia="tr-TR"/>
                    </w:rPr>
                    <w:t xml:space="preserve"> tutulum (</w:t>
                  </w:r>
                  <w:proofErr w:type="spellStart"/>
                  <w:r w:rsidRPr="005F7C46">
                    <w:rPr>
                      <w:rFonts w:ascii="Times New Roman" w:eastAsia="Times New Roman" w:hAnsi="Times New Roman" w:cs="Times New Roman"/>
                      <w:sz w:val="18"/>
                      <w:szCs w:val="18"/>
                      <w:lang w:eastAsia="tr-TR"/>
                    </w:rPr>
                    <w:t>diyare</w:t>
                  </w:r>
                  <w:proofErr w:type="spellEnd"/>
                  <w:r w:rsidRPr="005F7C46">
                    <w:rPr>
                      <w:rFonts w:ascii="Times New Roman" w:eastAsia="Times New Roman" w:hAnsi="Times New Roman" w:cs="Times New Roman"/>
                      <w:sz w:val="18"/>
                      <w:szCs w:val="18"/>
                      <w:lang w:eastAsia="tr-TR"/>
                    </w:rPr>
                    <w:t xml:space="preserve">/bulantı/kusma/karın ağrısı vb.) veya </w:t>
                  </w:r>
                  <w:proofErr w:type="spellStart"/>
                  <w:r w:rsidRPr="005F7C46">
                    <w:rPr>
                      <w:rFonts w:ascii="Times New Roman" w:eastAsia="Times New Roman" w:hAnsi="Times New Roman" w:cs="Times New Roman"/>
                      <w:sz w:val="18"/>
                      <w:szCs w:val="18"/>
                      <w:lang w:eastAsia="tr-TR"/>
                    </w:rPr>
                    <w:t>pulmoner</w:t>
                  </w:r>
                  <w:proofErr w:type="spellEnd"/>
                  <w:r w:rsidRPr="005F7C46">
                    <w:rPr>
                      <w:rFonts w:ascii="Times New Roman" w:eastAsia="Times New Roman" w:hAnsi="Times New Roman" w:cs="Times New Roman"/>
                      <w:sz w:val="18"/>
                      <w:szCs w:val="18"/>
                      <w:lang w:eastAsia="tr-TR"/>
                    </w:rPr>
                    <w:t xml:space="preserve"> tutulum (</w:t>
                  </w:r>
                  <w:proofErr w:type="spellStart"/>
                  <w:r w:rsidRPr="005F7C46">
                    <w:rPr>
                      <w:rFonts w:ascii="Times New Roman" w:eastAsia="Times New Roman" w:hAnsi="Times New Roman" w:cs="Times New Roman"/>
                      <w:sz w:val="18"/>
                      <w:szCs w:val="18"/>
                      <w:lang w:eastAsia="tr-TR"/>
                    </w:rPr>
                    <w:t>dispne</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pulmoner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hemoraji</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pulmoner</w:t>
                  </w:r>
                  <w:proofErr w:type="spellEnd"/>
                  <w:r w:rsidRPr="005F7C46">
                    <w:rPr>
                      <w:rFonts w:ascii="Times New Roman" w:eastAsia="Times New Roman" w:hAnsi="Times New Roman" w:cs="Times New Roman"/>
                      <w:sz w:val="18"/>
                      <w:szCs w:val="18"/>
                      <w:lang w:eastAsia="tr-TR"/>
                    </w:rPr>
                    <w:t xml:space="preserve"> ödem vb.) veya göz tutulumunun (ağrı ve bulanık </w:t>
                  </w:r>
                  <w:r w:rsidRPr="005F7C46">
                    <w:rPr>
                      <w:rFonts w:ascii="Times New Roman" w:eastAsia="Times New Roman" w:hAnsi="Times New Roman" w:cs="Times New Roman"/>
                      <w:sz w:val="18"/>
                      <w:szCs w:val="18"/>
                      <w:lang w:eastAsia="tr-TR"/>
                    </w:rPr>
                    <w:lastRenderedPageBreak/>
                    <w:t>görüntü/</w:t>
                  </w:r>
                  <w:proofErr w:type="spellStart"/>
                  <w:r w:rsidRPr="005F7C46">
                    <w:rPr>
                      <w:rFonts w:ascii="Times New Roman" w:eastAsia="Times New Roman" w:hAnsi="Times New Roman" w:cs="Times New Roman"/>
                      <w:sz w:val="18"/>
                      <w:szCs w:val="18"/>
                      <w:lang w:eastAsia="tr-TR"/>
                    </w:rPr>
                    <w:t>retinal</w:t>
                  </w:r>
                  <w:proofErr w:type="spellEnd"/>
                  <w:r w:rsidRPr="005F7C46">
                    <w:rPr>
                      <w:rFonts w:ascii="Times New Roman" w:eastAsia="Times New Roman" w:hAnsi="Times New Roman" w:cs="Times New Roman"/>
                      <w:sz w:val="18"/>
                      <w:szCs w:val="18"/>
                      <w:lang w:eastAsia="tr-TR"/>
                    </w:rPr>
                    <w:t xml:space="preserve"> damar </w:t>
                  </w:r>
                  <w:proofErr w:type="spellStart"/>
                  <w:r w:rsidRPr="005F7C46">
                    <w:rPr>
                      <w:rFonts w:ascii="Times New Roman" w:eastAsia="Times New Roman" w:hAnsi="Times New Roman" w:cs="Times New Roman"/>
                      <w:sz w:val="18"/>
                      <w:szCs w:val="18"/>
                      <w:lang w:eastAsia="tr-TR"/>
                    </w:rPr>
                    <w:t>oklüzyonu</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retinal</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hemoraji</w:t>
                  </w:r>
                  <w:proofErr w:type="spellEnd"/>
                  <w:r w:rsidRPr="005F7C46">
                    <w:rPr>
                      <w:rFonts w:ascii="Times New Roman" w:eastAsia="Times New Roman" w:hAnsi="Times New Roman" w:cs="Times New Roman"/>
                      <w:sz w:val="18"/>
                      <w:szCs w:val="18"/>
                      <w:lang w:eastAsia="tr-TR"/>
                    </w:rPr>
                    <w:t xml:space="preserve"> vb.) eşlik ettiği </w:t>
                  </w:r>
                  <w:proofErr w:type="spellStart"/>
                  <w:r w:rsidRPr="005F7C46">
                    <w:rPr>
                      <w:rFonts w:ascii="Times New Roman" w:eastAsia="Times New Roman" w:hAnsi="Times New Roman" w:cs="Times New Roman"/>
                      <w:sz w:val="18"/>
                      <w:szCs w:val="18"/>
                      <w:lang w:eastAsia="tr-TR"/>
                    </w:rPr>
                    <w:t>Trombotik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Mikroanjiyopati</w:t>
                  </w:r>
                  <w:proofErr w:type="spellEnd"/>
                  <w:r w:rsidRPr="005F7C46">
                    <w:rPr>
                      <w:rFonts w:ascii="Times New Roman" w:eastAsia="Times New Roman" w:hAnsi="Times New Roman" w:cs="Times New Roman"/>
                      <w:sz w:val="18"/>
                      <w:szCs w:val="18"/>
                      <w:lang w:eastAsia="tr-TR"/>
                    </w:rPr>
                    <w:t xml:space="preserve"> (TMA)’de.</w:t>
                  </w:r>
                  <w:proofErr w:type="gram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w:t>
                  </w:r>
                  <w:proofErr w:type="spellStart"/>
                  <w:r w:rsidRPr="005F7C46">
                    <w:rPr>
                      <w:rFonts w:ascii="Times New Roman" w:eastAsia="Times New Roman" w:hAnsi="Times New Roman" w:cs="Times New Roman"/>
                      <w:sz w:val="18"/>
                      <w:szCs w:val="18"/>
                      <w:lang w:eastAsia="tr-TR"/>
                    </w:rPr>
                    <w:t>Paroksismal</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Noktürnal</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Hemoglobinüri</w:t>
                  </w:r>
                  <w:proofErr w:type="spellEnd"/>
                  <w:r w:rsidRPr="005F7C46">
                    <w:rPr>
                      <w:rFonts w:ascii="Times New Roman" w:eastAsia="Times New Roman" w:hAnsi="Times New Roman" w:cs="Times New Roman"/>
                      <w:sz w:val="18"/>
                      <w:szCs w:val="18"/>
                      <w:lang w:eastAsia="tr-TR"/>
                    </w:rPr>
                    <w:t xml:space="preserve"> (PNH) tedavisinde aşağıdaki </w:t>
                  </w:r>
                  <w:proofErr w:type="gramStart"/>
                  <w:r w:rsidRPr="005F7C46">
                    <w:rPr>
                      <w:rFonts w:ascii="Times New Roman" w:eastAsia="Times New Roman" w:hAnsi="Times New Roman" w:cs="Times New Roman"/>
                      <w:sz w:val="18"/>
                      <w:szCs w:val="18"/>
                      <w:lang w:eastAsia="tr-TR"/>
                    </w:rPr>
                    <w:t>kriterlerden</w:t>
                  </w:r>
                  <w:proofErr w:type="gramEnd"/>
                  <w:r w:rsidRPr="005F7C46">
                    <w:rPr>
                      <w:rFonts w:ascii="Times New Roman" w:eastAsia="Times New Roman" w:hAnsi="Times New Roman" w:cs="Times New Roman"/>
                      <w:sz w:val="18"/>
                      <w:szCs w:val="18"/>
                      <w:lang w:eastAsia="tr-TR"/>
                    </w:rPr>
                    <w:t xml:space="preserve"> en az birini karşılayan hastalarda tedaviye başlanılması ve en az bir hematoloji uzman hekiminin yer aldığı en fazla 6 ay süreli aşağıdaki durumların belirtildiği sağlık kurulu raporuna istinaden hematoloji uzman hekimleri tarafından reçete edilmesi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Kemik iliği </w:t>
                  </w:r>
                  <w:proofErr w:type="spellStart"/>
                  <w:r w:rsidRPr="005F7C46">
                    <w:rPr>
                      <w:rFonts w:ascii="Times New Roman" w:eastAsia="Times New Roman" w:hAnsi="Times New Roman" w:cs="Times New Roman"/>
                      <w:sz w:val="18"/>
                      <w:szCs w:val="18"/>
                      <w:lang w:eastAsia="tr-TR"/>
                    </w:rPr>
                    <w:t>normoselüler</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hiperselüler</w:t>
                  </w:r>
                  <w:proofErr w:type="spellEnd"/>
                  <w:r w:rsidRPr="005F7C46">
                    <w:rPr>
                      <w:rFonts w:ascii="Times New Roman" w:eastAsia="Times New Roman" w:hAnsi="Times New Roman" w:cs="Times New Roman"/>
                      <w:sz w:val="18"/>
                      <w:szCs w:val="18"/>
                      <w:lang w:eastAsia="tr-TR"/>
                    </w:rPr>
                    <w:t xml:space="preserve"> iken </w:t>
                  </w:r>
                  <w:proofErr w:type="spellStart"/>
                  <w:r w:rsidRPr="005F7C46">
                    <w:rPr>
                      <w:rFonts w:ascii="Times New Roman" w:eastAsia="Times New Roman" w:hAnsi="Times New Roman" w:cs="Times New Roman"/>
                      <w:sz w:val="18"/>
                      <w:szCs w:val="18"/>
                      <w:lang w:eastAsia="tr-TR"/>
                    </w:rPr>
                    <w:t>granülosit</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klonunun</w:t>
                  </w:r>
                  <w:proofErr w:type="gramEnd"/>
                  <w:r w:rsidRPr="005F7C46">
                    <w:rPr>
                      <w:rFonts w:ascii="Times New Roman" w:eastAsia="Times New Roman" w:hAnsi="Times New Roman" w:cs="Times New Roman"/>
                      <w:sz w:val="18"/>
                      <w:szCs w:val="18"/>
                      <w:lang w:eastAsia="tr-TR"/>
                    </w:rPr>
                    <w:t xml:space="preserve"> akım </w:t>
                  </w:r>
                  <w:proofErr w:type="spellStart"/>
                  <w:r w:rsidRPr="005F7C46">
                    <w:rPr>
                      <w:rFonts w:ascii="Times New Roman" w:eastAsia="Times New Roman" w:hAnsi="Times New Roman" w:cs="Times New Roman"/>
                      <w:sz w:val="18"/>
                      <w:szCs w:val="18"/>
                      <w:lang w:eastAsia="tr-TR"/>
                    </w:rPr>
                    <w:t>sitometrik</w:t>
                  </w:r>
                  <w:proofErr w:type="spellEnd"/>
                  <w:r w:rsidRPr="005F7C46">
                    <w:rPr>
                      <w:rFonts w:ascii="Times New Roman" w:eastAsia="Times New Roman" w:hAnsi="Times New Roman" w:cs="Times New Roman"/>
                      <w:sz w:val="18"/>
                      <w:szCs w:val="18"/>
                      <w:lang w:eastAsia="tr-TR"/>
                    </w:rPr>
                    <w:t xml:space="preserve"> olarak (FLAER testi) %1’in üzerinde olduğu gösterilen ve LDH seviyesinin normalin 1,5 kat üstünde olduğu kronik </w:t>
                  </w:r>
                  <w:proofErr w:type="spellStart"/>
                  <w:r w:rsidRPr="005F7C46">
                    <w:rPr>
                      <w:rFonts w:ascii="Times New Roman" w:eastAsia="Times New Roman" w:hAnsi="Times New Roman" w:cs="Times New Roman"/>
                      <w:sz w:val="18"/>
                      <w:szCs w:val="18"/>
                      <w:lang w:eastAsia="tr-TR"/>
                    </w:rPr>
                    <w:t>hemoliz</w:t>
                  </w:r>
                  <w:proofErr w:type="spellEnd"/>
                  <w:r w:rsidRPr="005F7C46">
                    <w:rPr>
                      <w:rFonts w:ascii="Times New Roman" w:eastAsia="Times New Roman" w:hAnsi="Times New Roman" w:cs="Times New Roman"/>
                      <w:sz w:val="18"/>
                      <w:szCs w:val="18"/>
                      <w:lang w:eastAsia="tr-TR"/>
                    </w:rPr>
                    <w:t xml:space="preserve"> ve buna eşlik eden PNH bulgusu olan olgularda,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Kemik iliği </w:t>
                  </w:r>
                  <w:proofErr w:type="spellStart"/>
                  <w:r w:rsidRPr="005F7C46">
                    <w:rPr>
                      <w:rFonts w:ascii="Times New Roman" w:eastAsia="Times New Roman" w:hAnsi="Times New Roman" w:cs="Times New Roman"/>
                      <w:sz w:val="18"/>
                      <w:szCs w:val="18"/>
                      <w:lang w:eastAsia="tr-TR"/>
                    </w:rPr>
                    <w:t>hipoplastik</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aplastik</w:t>
                  </w:r>
                  <w:proofErr w:type="spellEnd"/>
                  <w:r w:rsidRPr="005F7C46">
                    <w:rPr>
                      <w:rFonts w:ascii="Times New Roman" w:eastAsia="Times New Roman" w:hAnsi="Times New Roman" w:cs="Times New Roman"/>
                      <w:sz w:val="18"/>
                      <w:szCs w:val="18"/>
                      <w:lang w:eastAsia="tr-TR"/>
                    </w:rPr>
                    <w:t xml:space="preserve"> iken </w:t>
                  </w:r>
                  <w:proofErr w:type="spellStart"/>
                  <w:r w:rsidRPr="005F7C46">
                    <w:rPr>
                      <w:rFonts w:ascii="Times New Roman" w:eastAsia="Times New Roman" w:hAnsi="Times New Roman" w:cs="Times New Roman"/>
                      <w:sz w:val="18"/>
                      <w:szCs w:val="18"/>
                      <w:lang w:eastAsia="tr-TR"/>
                    </w:rPr>
                    <w:t>granülosit</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klonunun</w:t>
                  </w:r>
                  <w:proofErr w:type="gramEnd"/>
                  <w:r w:rsidRPr="005F7C46">
                    <w:rPr>
                      <w:rFonts w:ascii="Times New Roman" w:eastAsia="Times New Roman" w:hAnsi="Times New Roman" w:cs="Times New Roman"/>
                      <w:sz w:val="18"/>
                      <w:szCs w:val="18"/>
                      <w:lang w:eastAsia="tr-TR"/>
                    </w:rPr>
                    <w:t xml:space="preserve"> akım </w:t>
                  </w:r>
                  <w:proofErr w:type="spellStart"/>
                  <w:r w:rsidRPr="005F7C46">
                    <w:rPr>
                      <w:rFonts w:ascii="Times New Roman" w:eastAsia="Times New Roman" w:hAnsi="Times New Roman" w:cs="Times New Roman"/>
                      <w:sz w:val="18"/>
                      <w:szCs w:val="18"/>
                      <w:lang w:eastAsia="tr-TR"/>
                    </w:rPr>
                    <w:t>sitometrik</w:t>
                  </w:r>
                  <w:proofErr w:type="spellEnd"/>
                  <w:r w:rsidRPr="005F7C46">
                    <w:rPr>
                      <w:rFonts w:ascii="Times New Roman" w:eastAsia="Times New Roman" w:hAnsi="Times New Roman" w:cs="Times New Roman"/>
                      <w:sz w:val="18"/>
                      <w:szCs w:val="18"/>
                      <w:lang w:eastAsia="tr-TR"/>
                    </w:rPr>
                    <w:t xml:space="preserve"> olarak %1’in üzerinde olduğu gösterilen ve LDH seviyesinin normalin 1,5 kat üstünde olduğu kronik </w:t>
                  </w:r>
                  <w:proofErr w:type="spellStart"/>
                  <w:r w:rsidRPr="005F7C46">
                    <w:rPr>
                      <w:rFonts w:ascii="Times New Roman" w:eastAsia="Times New Roman" w:hAnsi="Times New Roman" w:cs="Times New Roman"/>
                      <w:sz w:val="18"/>
                      <w:szCs w:val="18"/>
                      <w:lang w:eastAsia="tr-TR"/>
                    </w:rPr>
                    <w:t>hemoliz</w:t>
                  </w:r>
                  <w:proofErr w:type="spellEnd"/>
                  <w:r w:rsidRPr="005F7C46">
                    <w:rPr>
                      <w:rFonts w:ascii="Times New Roman" w:eastAsia="Times New Roman" w:hAnsi="Times New Roman" w:cs="Times New Roman"/>
                      <w:sz w:val="18"/>
                      <w:szCs w:val="18"/>
                      <w:lang w:eastAsia="tr-TR"/>
                    </w:rPr>
                    <w:t xml:space="preserve"> ve buna eşlik eden PNH bulgusu olan olgularda,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Transplantasyon öncesi dönemde transfüzyon gereksinimini azaltmak ve kronik </w:t>
                  </w:r>
                  <w:proofErr w:type="spellStart"/>
                  <w:r w:rsidRPr="005F7C46">
                    <w:rPr>
                      <w:rFonts w:ascii="Times New Roman" w:eastAsia="Times New Roman" w:hAnsi="Times New Roman" w:cs="Times New Roman"/>
                      <w:sz w:val="18"/>
                      <w:szCs w:val="18"/>
                      <w:lang w:eastAsia="tr-TR"/>
                    </w:rPr>
                    <w:t>hemolize</w:t>
                  </w:r>
                  <w:proofErr w:type="spellEnd"/>
                  <w:r w:rsidRPr="005F7C46">
                    <w:rPr>
                      <w:rFonts w:ascii="Times New Roman" w:eastAsia="Times New Roman" w:hAnsi="Times New Roman" w:cs="Times New Roman"/>
                      <w:sz w:val="18"/>
                      <w:szCs w:val="18"/>
                      <w:lang w:eastAsia="tr-TR"/>
                    </w:rPr>
                    <w:t xml:space="preserve"> bağlı </w:t>
                  </w:r>
                  <w:proofErr w:type="gramStart"/>
                  <w:r w:rsidRPr="005F7C46">
                    <w:rPr>
                      <w:rFonts w:ascii="Times New Roman" w:eastAsia="Times New Roman" w:hAnsi="Times New Roman" w:cs="Times New Roman"/>
                      <w:sz w:val="18"/>
                      <w:szCs w:val="18"/>
                      <w:lang w:eastAsia="tr-TR"/>
                    </w:rPr>
                    <w:t>komplikasyonları</w:t>
                  </w:r>
                  <w:proofErr w:type="gramEnd"/>
                  <w:r w:rsidRPr="005F7C46">
                    <w:rPr>
                      <w:rFonts w:ascii="Times New Roman" w:eastAsia="Times New Roman" w:hAnsi="Times New Roman" w:cs="Times New Roman"/>
                      <w:sz w:val="18"/>
                      <w:szCs w:val="18"/>
                      <w:lang w:eastAsia="tr-TR"/>
                    </w:rPr>
                    <w:t xml:space="preserve"> önlemek amacıyla </w:t>
                  </w:r>
                  <w:proofErr w:type="spellStart"/>
                  <w:r w:rsidRPr="005F7C46">
                    <w:rPr>
                      <w:rFonts w:ascii="Times New Roman" w:eastAsia="Times New Roman" w:hAnsi="Times New Roman" w:cs="Times New Roman"/>
                      <w:sz w:val="18"/>
                      <w:szCs w:val="18"/>
                      <w:lang w:eastAsia="tr-TR"/>
                    </w:rPr>
                    <w:t>allojenik</w:t>
                  </w:r>
                  <w:proofErr w:type="spellEnd"/>
                  <w:r w:rsidRPr="005F7C46">
                    <w:rPr>
                      <w:rFonts w:ascii="Times New Roman" w:eastAsia="Times New Roman" w:hAnsi="Times New Roman" w:cs="Times New Roman"/>
                      <w:sz w:val="18"/>
                      <w:szCs w:val="18"/>
                      <w:lang w:eastAsia="tr-TR"/>
                    </w:rPr>
                    <w:t xml:space="preserve"> kemik iliği nakline hazırlanan PNH ile ilişkili en az bir bulgunun eşlik ettiği olgularda,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ç) Kök hücre nakli yapılamayan ve </w:t>
                  </w:r>
                  <w:proofErr w:type="spellStart"/>
                  <w:r w:rsidRPr="005F7C46">
                    <w:rPr>
                      <w:rFonts w:ascii="Times New Roman" w:eastAsia="Times New Roman" w:hAnsi="Times New Roman" w:cs="Times New Roman"/>
                      <w:sz w:val="18"/>
                      <w:szCs w:val="18"/>
                      <w:lang w:eastAsia="tr-TR"/>
                    </w:rPr>
                    <w:t>immunsüpresif</w:t>
                  </w:r>
                  <w:proofErr w:type="spellEnd"/>
                  <w:r w:rsidRPr="005F7C46">
                    <w:rPr>
                      <w:rFonts w:ascii="Times New Roman" w:eastAsia="Times New Roman" w:hAnsi="Times New Roman" w:cs="Times New Roman"/>
                      <w:sz w:val="18"/>
                      <w:szCs w:val="18"/>
                      <w:lang w:eastAsia="tr-TR"/>
                    </w:rPr>
                    <w:t xml:space="preserve"> tedaviye yanıt alınamayan kronik </w:t>
                  </w:r>
                  <w:proofErr w:type="spellStart"/>
                  <w:r w:rsidRPr="005F7C46">
                    <w:rPr>
                      <w:rFonts w:ascii="Times New Roman" w:eastAsia="Times New Roman" w:hAnsi="Times New Roman" w:cs="Times New Roman"/>
                      <w:sz w:val="18"/>
                      <w:szCs w:val="18"/>
                      <w:lang w:eastAsia="tr-TR"/>
                    </w:rPr>
                    <w:t>hemoliz</w:t>
                  </w:r>
                  <w:proofErr w:type="spellEnd"/>
                  <w:r w:rsidRPr="005F7C46">
                    <w:rPr>
                      <w:rFonts w:ascii="Times New Roman" w:eastAsia="Times New Roman" w:hAnsi="Times New Roman" w:cs="Times New Roman"/>
                      <w:sz w:val="18"/>
                      <w:szCs w:val="18"/>
                      <w:lang w:eastAsia="tr-TR"/>
                    </w:rPr>
                    <w:t xml:space="preserve"> ve buna eşlik eden PNH bulgusu olan olgularda,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d) </w:t>
                  </w:r>
                  <w:proofErr w:type="spellStart"/>
                  <w:r w:rsidRPr="005F7C46">
                    <w:rPr>
                      <w:rFonts w:ascii="Times New Roman" w:eastAsia="Times New Roman" w:hAnsi="Times New Roman" w:cs="Times New Roman"/>
                      <w:sz w:val="18"/>
                      <w:szCs w:val="18"/>
                      <w:lang w:eastAsia="tr-TR"/>
                    </w:rPr>
                    <w:t>Allojenik</w:t>
                  </w:r>
                  <w:proofErr w:type="spellEnd"/>
                  <w:r w:rsidRPr="005F7C46">
                    <w:rPr>
                      <w:rFonts w:ascii="Times New Roman" w:eastAsia="Times New Roman" w:hAnsi="Times New Roman" w:cs="Times New Roman"/>
                      <w:sz w:val="18"/>
                      <w:szCs w:val="18"/>
                      <w:lang w:eastAsia="tr-TR"/>
                    </w:rPr>
                    <w:t xml:space="preserve"> kök hücre nakli sonrası yeterli yanıt elde edilemeyen (</w:t>
                  </w:r>
                  <w:proofErr w:type="spellStart"/>
                  <w:r w:rsidRPr="005F7C46">
                    <w:rPr>
                      <w:rFonts w:ascii="Times New Roman" w:eastAsia="Times New Roman" w:hAnsi="Times New Roman" w:cs="Times New Roman"/>
                      <w:sz w:val="18"/>
                      <w:szCs w:val="18"/>
                      <w:lang w:eastAsia="tr-TR"/>
                    </w:rPr>
                    <w:t>hemolizi</w:t>
                  </w:r>
                  <w:proofErr w:type="spellEnd"/>
                  <w:r w:rsidRPr="005F7C46">
                    <w:rPr>
                      <w:rFonts w:ascii="Times New Roman" w:eastAsia="Times New Roman" w:hAnsi="Times New Roman" w:cs="Times New Roman"/>
                      <w:sz w:val="18"/>
                      <w:szCs w:val="18"/>
                      <w:lang w:eastAsia="tr-TR"/>
                    </w:rPr>
                    <w:t xml:space="preserve"> düzelmeyen ve </w:t>
                  </w:r>
                  <w:proofErr w:type="spellStart"/>
                  <w:r w:rsidRPr="005F7C46">
                    <w:rPr>
                      <w:rFonts w:ascii="Times New Roman" w:eastAsia="Times New Roman" w:hAnsi="Times New Roman" w:cs="Times New Roman"/>
                      <w:sz w:val="18"/>
                      <w:szCs w:val="18"/>
                      <w:lang w:eastAsia="tr-TR"/>
                    </w:rPr>
                    <w:t>granülosit</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klonu</w:t>
                  </w:r>
                  <w:proofErr w:type="gramEnd"/>
                  <w:r w:rsidRPr="005F7C46">
                    <w:rPr>
                      <w:rFonts w:ascii="Times New Roman" w:eastAsia="Times New Roman" w:hAnsi="Times New Roman" w:cs="Times New Roman"/>
                      <w:sz w:val="18"/>
                      <w:szCs w:val="18"/>
                      <w:lang w:eastAsia="tr-TR"/>
                    </w:rPr>
                    <w:t xml:space="preserve"> varlığı devam eden) olgularda,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e) </w:t>
                  </w:r>
                  <w:proofErr w:type="spellStart"/>
                  <w:r w:rsidRPr="005F7C46">
                    <w:rPr>
                      <w:rFonts w:ascii="Times New Roman" w:eastAsia="Times New Roman" w:hAnsi="Times New Roman" w:cs="Times New Roman"/>
                      <w:sz w:val="18"/>
                      <w:szCs w:val="18"/>
                      <w:lang w:eastAsia="tr-TR"/>
                    </w:rPr>
                    <w:t>Tromboembolik</w:t>
                  </w:r>
                  <w:proofErr w:type="spellEnd"/>
                  <w:r w:rsidRPr="005F7C46">
                    <w:rPr>
                      <w:rFonts w:ascii="Times New Roman" w:eastAsia="Times New Roman" w:hAnsi="Times New Roman" w:cs="Times New Roman"/>
                      <w:sz w:val="18"/>
                      <w:szCs w:val="18"/>
                      <w:lang w:eastAsia="tr-TR"/>
                    </w:rPr>
                    <w:t xml:space="preserve"> olay, </w:t>
                  </w:r>
                  <w:proofErr w:type="spellStart"/>
                  <w:r w:rsidRPr="005F7C46">
                    <w:rPr>
                      <w:rFonts w:ascii="Times New Roman" w:eastAsia="Times New Roman" w:hAnsi="Times New Roman" w:cs="Times New Roman"/>
                      <w:sz w:val="18"/>
                      <w:szCs w:val="18"/>
                      <w:lang w:eastAsia="tr-TR"/>
                    </w:rPr>
                    <w:t>renal</w:t>
                  </w:r>
                  <w:proofErr w:type="spellEnd"/>
                  <w:r w:rsidRPr="005F7C46">
                    <w:rPr>
                      <w:rFonts w:ascii="Times New Roman" w:eastAsia="Times New Roman" w:hAnsi="Times New Roman" w:cs="Times New Roman"/>
                      <w:sz w:val="18"/>
                      <w:szCs w:val="18"/>
                      <w:lang w:eastAsia="tr-TR"/>
                    </w:rPr>
                    <w:t xml:space="preserve"> yetersizlik, </w:t>
                  </w:r>
                  <w:proofErr w:type="spellStart"/>
                  <w:r w:rsidRPr="005F7C46">
                    <w:rPr>
                      <w:rFonts w:ascii="Times New Roman" w:eastAsia="Times New Roman" w:hAnsi="Times New Roman" w:cs="Times New Roman"/>
                      <w:sz w:val="18"/>
                      <w:szCs w:val="18"/>
                      <w:lang w:eastAsia="tr-TR"/>
                    </w:rPr>
                    <w:t>pulmoner</w:t>
                  </w:r>
                  <w:proofErr w:type="spellEnd"/>
                  <w:r w:rsidRPr="005F7C46">
                    <w:rPr>
                      <w:rFonts w:ascii="Times New Roman" w:eastAsia="Times New Roman" w:hAnsi="Times New Roman" w:cs="Times New Roman"/>
                      <w:sz w:val="18"/>
                      <w:szCs w:val="18"/>
                      <w:lang w:eastAsia="tr-TR"/>
                    </w:rPr>
                    <w:t xml:space="preserve"> hipertansiyon vb. kanıtlanmış PNH </w:t>
                  </w:r>
                  <w:proofErr w:type="gramStart"/>
                  <w:r w:rsidRPr="005F7C46">
                    <w:rPr>
                      <w:rFonts w:ascii="Times New Roman" w:eastAsia="Times New Roman" w:hAnsi="Times New Roman" w:cs="Times New Roman"/>
                      <w:sz w:val="18"/>
                      <w:szCs w:val="18"/>
                      <w:lang w:eastAsia="tr-TR"/>
                    </w:rPr>
                    <w:t>komplikasyonlarından</w:t>
                  </w:r>
                  <w:proofErr w:type="gramEnd"/>
                  <w:r w:rsidRPr="005F7C46">
                    <w:rPr>
                      <w:rFonts w:ascii="Times New Roman" w:eastAsia="Times New Roman" w:hAnsi="Times New Roman" w:cs="Times New Roman"/>
                      <w:sz w:val="18"/>
                      <w:szCs w:val="18"/>
                      <w:lang w:eastAsia="tr-TR"/>
                    </w:rPr>
                    <w:t xml:space="preserve"> biri veya birkaçı bulunan </w:t>
                  </w:r>
                  <w:proofErr w:type="spellStart"/>
                  <w:r w:rsidRPr="005F7C46">
                    <w:rPr>
                      <w:rFonts w:ascii="Times New Roman" w:eastAsia="Times New Roman" w:hAnsi="Times New Roman" w:cs="Times New Roman"/>
                      <w:sz w:val="18"/>
                      <w:szCs w:val="18"/>
                      <w:lang w:eastAsia="tr-TR"/>
                    </w:rPr>
                    <w:t>granülosit</w:t>
                  </w:r>
                  <w:proofErr w:type="spellEnd"/>
                  <w:r w:rsidRPr="005F7C46">
                    <w:rPr>
                      <w:rFonts w:ascii="Times New Roman" w:eastAsia="Times New Roman" w:hAnsi="Times New Roman" w:cs="Times New Roman"/>
                      <w:sz w:val="18"/>
                      <w:szCs w:val="18"/>
                      <w:lang w:eastAsia="tr-TR"/>
                    </w:rPr>
                    <w:t xml:space="preserve"> klonunun akım </w:t>
                  </w:r>
                  <w:proofErr w:type="spellStart"/>
                  <w:r w:rsidRPr="005F7C46">
                    <w:rPr>
                      <w:rFonts w:ascii="Times New Roman" w:eastAsia="Times New Roman" w:hAnsi="Times New Roman" w:cs="Times New Roman"/>
                      <w:sz w:val="18"/>
                      <w:szCs w:val="18"/>
                      <w:lang w:eastAsia="tr-TR"/>
                    </w:rPr>
                    <w:t>sitometrik</w:t>
                  </w:r>
                  <w:proofErr w:type="spellEnd"/>
                  <w:r w:rsidRPr="005F7C46">
                    <w:rPr>
                      <w:rFonts w:ascii="Times New Roman" w:eastAsia="Times New Roman" w:hAnsi="Times New Roman" w:cs="Times New Roman"/>
                      <w:sz w:val="18"/>
                      <w:szCs w:val="18"/>
                      <w:lang w:eastAsia="tr-TR"/>
                    </w:rPr>
                    <w:t xml:space="preserve"> olarak %1’in üzerinde olduğu gösterilen olgularda,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f) Kemik iliği </w:t>
                  </w:r>
                  <w:proofErr w:type="spellStart"/>
                  <w:r w:rsidRPr="005F7C46">
                    <w:rPr>
                      <w:rFonts w:ascii="Times New Roman" w:eastAsia="Times New Roman" w:hAnsi="Times New Roman" w:cs="Times New Roman"/>
                      <w:sz w:val="18"/>
                      <w:szCs w:val="18"/>
                      <w:lang w:eastAsia="tr-TR"/>
                    </w:rPr>
                    <w:t>normoselüler</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hiperselüler</w:t>
                  </w:r>
                  <w:proofErr w:type="spellEnd"/>
                  <w:r w:rsidRPr="005F7C46">
                    <w:rPr>
                      <w:rFonts w:ascii="Times New Roman" w:eastAsia="Times New Roman" w:hAnsi="Times New Roman" w:cs="Times New Roman"/>
                      <w:sz w:val="18"/>
                      <w:szCs w:val="18"/>
                      <w:lang w:eastAsia="tr-TR"/>
                    </w:rPr>
                    <w:t xml:space="preserve"> iken </w:t>
                  </w:r>
                  <w:proofErr w:type="spellStart"/>
                  <w:r w:rsidRPr="005F7C46">
                    <w:rPr>
                      <w:rFonts w:ascii="Times New Roman" w:eastAsia="Times New Roman" w:hAnsi="Times New Roman" w:cs="Times New Roman"/>
                      <w:sz w:val="18"/>
                      <w:szCs w:val="18"/>
                      <w:lang w:eastAsia="tr-TR"/>
                    </w:rPr>
                    <w:t>granülosit</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klonunun</w:t>
                  </w:r>
                  <w:proofErr w:type="gramEnd"/>
                  <w:r w:rsidRPr="005F7C46">
                    <w:rPr>
                      <w:rFonts w:ascii="Times New Roman" w:eastAsia="Times New Roman" w:hAnsi="Times New Roman" w:cs="Times New Roman"/>
                      <w:sz w:val="18"/>
                      <w:szCs w:val="18"/>
                      <w:lang w:eastAsia="tr-TR"/>
                    </w:rPr>
                    <w:t xml:space="preserve"> akım </w:t>
                  </w:r>
                  <w:proofErr w:type="spellStart"/>
                  <w:r w:rsidRPr="005F7C46">
                    <w:rPr>
                      <w:rFonts w:ascii="Times New Roman" w:eastAsia="Times New Roman" w:hAnsi="Times New Roman" w:cs="Times New Roman"/>
                      <w:sz w:val="18"/>
                      <w:szCs w:val="18"/>
                      <w:lang w:eastAsia="tr-TR"/>
                    </w:rPr>
                    <w:t>sitometrik</w:t>
                  </w:r>
                  <w:proofErr w:type="spellEnd"/>
                  <w:r w:rsidRPr="005F7C46">
                    <w:rPr>
                      <w:rFonts w:ascii="Times New Roman" w:eastAsia="Times New Roman" w:hAnsi="Times New Roman" w:cs="Times New Roman"/>
                      <w:sz w:val="18"/>
                      <w:szCs w:val="18"/>
                      <w:lang w:eastAsia="tr-TR"/>
                    </w:rPr>
                    <w:t xml:space="preserve"> olarak %1’in üzerinde olduğu gösterilen gebelerde; gebelik döneminde ve post-</w:t>
                  </w:r>
                  <w:proofErr w:type="spellStart"/>
                  <w:r w:rsidRPr="005F7C46">
                    <w:rPr>
                      <w:rFonts w:ascii="Times New Roman" w:eastAsia="Times New Roman" w:hAnsi="Times New Roman" w:cs="Times New Roman"/>
                      <w:sz w:val="18"/>
                      <w:szCs w:val="18"/>
                      <w:lang w:eastAsia="tr-TR"/>
                    </w:rPr>
                    <w:t>partum</w:t>
                  </w:r>
                  <w:proofErr w:type="spellEnd"/>
                  <w:r w:rsidRPr="005F7C46">
                    <w:rPr>
                      <w:rFonts w:ascii="Times New Roman" w:eastAsia="Times New Roman" w:hAnsi="Times New Roman" w:cs="Times New Roman"/>
                      <w:sz w:val="18"/>
                      <w:szCs w:val="18"/>
                      <w:lang w:eastAsia="tr-TR"/>
                    </w:rPr>
                    <w:t xml:space="preserve"> dönemde en az üç ay süresince.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Sağlık Bakanlığınca hasta bazında; C3 </w:t>
                  </w:r>
                  <w:proofErr w:type="spellStart"/>
                  <w:r w:rsidRPr="005F7C46">
                    <w:rPr>
                      <w:rFonts w:ascii="Times New Roman" w:eastAsia="Times New Roman" w:hAnsi="Times New Roman" w:cs="Times New Roman"/>
                      <w:sz w:val="18"/>
                      <w:szCs w:val="18"/>
                      <w:lang w:eastAsia="tr-TR"/>
                    </w:rPr>
                    <w:t>glomerulopati</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membranoproliferatif</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glomerulonefrit</w:t>
                  </w:r>
                  <w:proofErr w:type="spellEnd"/>
                  <w:r w:rsidRPr="005F7C46">
                    <w:rPr>
                      <w:rFonts w:ascii="Times New Roman" w:eastAsia="Times New Roman" w:hAnsi="Times New Roman" w:cs="Times New Roman"/>
                      <w:sz w:val="18"/>
                      <w:szCs w:val="18"/>
                      <w:lang w:eastAsia="tr-TR"/>
                    </w:rPr>
                    <w:t xml:space="preserve"> (MPGN), CD 55 eksikliği, CD 59 eksikliği, </w:t>
                  </w:r>
                  <w:proofErr w:type="spellStart"/>
                  <w:r w:rsidRPr="005F7C46">
                    <w:rPr>
                      <w:rFonts w:ascii="Times New Roman" w:eastAsia="Times New Roman" w:hAnsi="Times New Roman" w:cs="Times New Roman"/>
                      <w:sz w:val="18"/>
                      <w:szCs w:val="18"/>
                      <w:lang w:eastAsia="tr-TR"/>
                    </w:rPr>
                    <w:t>renal</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transplantasyon</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dens</w:t>
                  </w:r>
                  <w:proofErr w:type="spellEnd"/>
                  <w:r w:rsidRPr="005F7C46">
                    <w:rPr>
                      <w:rFonts w:ascii="Times New Roman" w:eastAsia="Times New Roman" w:hAnsi="Times New Roman" w:cs="Times New Roman"/>
                      <w:sz w:val="18"/>
                      <w:szCs w:val="18"/>
                      <w:lang w:eastAsia="tr-TR"/>
                    </w:rPr>
                    <w:t xml:space="preserve"> depozit hastalığı, soğuk aglütinin </w:t>
                  </w:r>
                  <w:proofErr w:type="spellStart"/>
                  <w:r w:rsidRPr="005F7C46">
                    <w:rPr>
                      <w:rFonts w:ascii="Times New Roman" w:eastAsia="Times New Roman" w:hAnsi="Times New Roman" w:cs="Times New Roman"/>
                      <w:sz w:val="18"/>
                      <w:szCs w:val="18"/>
                      <w:lang w:eastAsia="tr-TR"/>
                    </w:rPr>
                    <w:t>otoimmün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hemolitik</w:t>
                  </w:r>
                  <w:proofErr w:type="spellEnd"/>
                  <w:r w:rsidRPr="005F7C46">
                    <w:rPr>
                      <w:rFonts w:ascii="Times New Roman" w:eastAsia="Times New Roman" w:hAnsi="Times New Roman" w:cs="Times New Roman"/>
                      <w:sz w:val="18"/>
                      <w:szCs w:val="18"/>
                      <w:lang w:eastAsia="tr-TR"/>
                    </w:rPr>
                    <w:t xml:space="preserve"> anemi, </w:t>
                  </w:r>
                  <w:proofErr w:type="spellStart"/>
                  <w:r w:rsidRPr="005F7C46">
                    <w:rPr>
                      <w:rFonts w:ascii="Times New Roman" w:eastAsia="Times New Roman" w:hAnsi="Times New Roman" w:cs="Times New Roman"/>
                      <w:sz w:val="18"/>
                      <w:szCs w:val="18"/>
                      <w:lang w:eastAsia="tr-TR"/>
                    </w:rPr>
                    <w:t>trombotik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trombositopenik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purpura</w:t>
                  </w:r>
                  <w:proofErr w:type="spellEnd"/>
                  <w:r w:rsidRPr="005F7C46">
                    <w:rPr>
                      <w:rFonts w:ascii="Times New Roman" w:eastAsia="Times New Roman" w:hAnsi="Times New Roman" w:cs="Times New Roman"/>
                      <w:sz w:val="18"/>
                      <w:szCs w:val="18"/>
                      <w:lang w:eastAsia="tr-TR"/>
                    </w:rPr>
                    <w:t xml:space="preserve"> (TTP), kronik </w:t>
                  </w:r>
                  <w:proofErr w:type="spellStart"/>
                  <w:r w:rsidRPr="005F7C46">
                    <w:rPr>
                      <w:rFonts w:ascii="Times New Roman" w:eastAsia="Times New Roman" w:hAnsi="Times New Roman" w:cs="Times New Roman"/>
                      <w:sz w:val="18"/>
                      <w:szCs w:val="18"/>
                      <w:lang w:eastAsia="tr-TR"/>
                    </w:rPr>
                    <w:t>nefritik</w:t>
                  </w:r>
                  <w:proofErr w:type="spellEnd"/>
                  <w:r w:rsidRPr="005F7C46">
                    <w:rPr>
                      <w:rFonts w:ascii="Times New Roman" w:eastAsia="Times New Roman" w:hAnsi="Times New Roman" w:cs="Times New Roman"/>
                      <w:sz w:val="18"/>
                      <w:szCs w:val="18"/>
                      <w:lang w:eastAsia="tr-TR"/>
                    </w:rPr>
                    <w:t xml:space="preserve"> sendrom veya </w:t>
                  </w:r>
                  <w:proofErr w:type="spellStart"/>
                  <w:r w:rsidRPr="005F7C46">
                    <w:rPr>
                      <w:rFonts w:ascii="Times New Roman" w:eastAsia="Times New Roman" w:hAnsi="Times New Roman" w:cs="Times New Roman"/>
                      <w:sz w:val="18"/>
                      <w:szCs w:val="18"/>
                      <w:lang w:eastAsia="tr-TR"/>
                    </w:rPr>
                    <w:t>diffüz</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mezenşiokapiller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glomerulonefrit</w:t>
                  </w:r>
                  <w:proofErr w:type="spellEnd"/>
                  <w:r w:rsidRPr="005F7C46">
                    <w:rPr>
                      <w:rFonts w:ascii="Times New Roman" w:eastAsia="Times New Roman" w:hAnsi="Times New Roman" w:cs="Times New Roman"/>
                      <w:sz w:val="18"/>
                      <w:szCs w:val="18"/>
                      <w:lang w:eastAsia="tr-TR"/>
                    </w:rPr>
                    <w:t xml:space="preserve"> tanılarında verilecek </w:t>
                  </w:r>
                  <w:proofErr w:type="spellStart"/>
                  <w:r w:rsidRPr="005F7C46">
                    <w:rPr>
                      <w:rFonts w:ascii="Times New Roman" w:eastAsia="Times New Roman" w:hAnsi="Times New Roman" w:cs="Times New Roman"/>
                      <w:sz w:val="18"/>
                      <w:szCs w:val="18"/>
                      <w:lang w:eastAsia="tr-TR"/>
                    </w:rPr>
                    <w:t>endikasyon</w:t>
                  </w:r>
                  <w:proofErr w:type="spellEnd"/>
                  <w:r w:rsidRPr="005F7C46">
                    <w:rPr>
                      <w:rFonts w:ascii="Times New Roman" w:eastAsia="Times New Roman" w:hAnsi="Times New Roman" w:cs="Times New Roman"/>
                      <w:sz w:val="18"/>
                      <w:szCs w:val="18"/>
                      <w:lang w:eastAsia="tr-TR"/>
                    </w:rPr>
                    <w:t xml:space="preserve"> dışı onaya dayanılarak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4) Tedaviye başlamadan iki hafta önce </w:t>
                  </w:r>
                  <w:proofErr w:type="spellStart"/>
                  <w:r w:rsidRPr="005F7C46">
                    <w:rPr>
                      <w:rFonts w:ascii="Times New Roman" w:eastAsia="Times New Roman" w:hAnsi="Times New Roman" w:cs="Times New Roman"/>
                      <w:sz w:val="18"/>
                      <w:szCs w:val="18"/>
                      <w:lang w:eastAsia="tr-TR"/>
                    </w:rPr>
                    <w:t>meningokok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bağışıklaması</w:t>
                  </w:r>
                  <w:proofErr w:type="spellEnd"/>
                  <w:r w:rsidRPr="005F7C46">
                    <w:rPr>
                      <w:rFonts w:ascii="Times New Roman" w:eastAsia="Times New Roman" w:hAnsi="Times New Roman" w:cs="Times New Roman"/>
                      <w:sz w:val="18"/>
                      <w:szCs w:val="18"/>
                      <w:lang w:eastAsia="tr-TR"/>
                    </w:rPr>
                    <w:t xml:space="preserve"> tamamlanmış ve “</w:t>
                  </w:r>
                  <w:proofErr w:type="spellStart"/>
                  <w:r w:rsidRPr="005F7C46">
                    <w:rPr>
                      <w:rFonts w:ascii="Times New Roman" w:eastAsia="Times New Roman" w:hAnsi="Times New Roman" w:cs="Times New Roman"/>
                      <w:sz w:val="18"/>
                      <w:szCs w:val="18"/>
                      <w:lang w:eastAsia="tr-TR"/>
                    </w:rPr>
                    <w:t>Ekulizumab</w:t>
                  </w:r>
                  <w:proofErr w:type="spellEnd"/>
                  <w:r w:rsidRPr="005F7C46">
                    <w:rPr>
                      <w:rFonts w:ascii="Times New Roman" w:eastAsia="Times New Roman" w:hAnsi="Times New Roman" w:cs="Times New Roman"/>
                      <w:sz w:val="18"/>
                      <w:szCs w:val="18"/>
                      <w:lang w:eastAsia="tr-TR"/>
                    </w:rPr>
                    <w:t xml:space="preserve"> Kullanımı İçin Bilgilendirilmiş Hasta Olur Formu” tedaviyi yürüten hekim tarafından düzenlenerek reçete ekine konmuş olmalıdır. İki yaşından küçük çocuklarda veya </w:t>
                  </w:r>
                  <w:proofErr w:type="spellStart"/>
                  <w:r w:rsidRPr="005F7C46">
                    <w:rPr>
                      <w:rFonts w:ascii="Times New Roman" w:eastAsia="Times New Roman" w:hAnsi="Times New Roman" w:cs="Times New Roman"/>
                      <w:sz w:val="18"/>
                      <w:szCs w:val="18"/>
                      <w:lang w:eastAsia="tr-TR"/>
                    </w:rPr>
                    <w:t>bağışıklamayı</w:t>
                  </w:r>
                  <w:proofErr w:type="spellEnd"/>
                  <w:r w:rsidRPr="005F7C46">
                    <w:rPr>
                      <w:rFonts w:ascii="Times New Roman" w:eastAsia="Times New Roman" w:hAnsi="Times New Roman" w:cs="Times New Roman"/>
                      <w:sz w:val="18"/>
                      <w:szCs w:val="18"/>
                      <w:lang w:eastAsia="tr-TR"/>
                    </w:rPr>
                    <w:t xml:space="preserve"> takiben iki hafta geçmeden </w:t>
                  </w:r>
                  <w:proofErr w:type="spellStart"/>
                  <w:r w:rsidRPr="005F7C46">
                    <w:rPr>
                      <w:rFonts w:ascii="Times New Roman" w:eastAsia="Times New Roman" w:hAnsi="Times New Roman" w:cs="Times New Roman"/>
                      <w:sz w:val="18"/>
                      <w:szCs w:val="18"/>
                      <w:lang w:eastAsia="tr-TR"/>
                    </w:rPr>
                    <w:t>ekulizumab</w:t>
                  </w:r>
                  <w:proofErr w:type="spellEnd"/>
                  <w:r w:rsidRPr="005F7C46">
                    <w:rPr>
                      <w:rFonts w:ascii="Times New Roman" w:eastAsia="Times New Roman" w:hAnsi="Times New Roman" w:cs="Times New Roman"/>
                      <w:sz w:val="18"/>
                      <w:szCs w:val="18"/>
                      <w:lang w:eastAsia="tr-TR"/>
                    </w:rPr>
                    <w:t xml:space="preserve"> başlanması gereken olgularda antibiyotik </w:t>
                  </w:r>
                  <w:proofErr w:type="spellStart"/>
                  <w:r w:rsidRPr="005F7C46">
                    <w:rPr>
                      <w:rFonts w:ascii="Times New Roman" w:eastAsia="Times New Roman" w:hAnsi="Times New Roman" w:cs="Times New Roman"/>
                      <w:sz w:val="18"/>
                      <w:szCs w:val="18"/>
                      <w:lang w:eastAsia="tr-TR"/>
                    </w:rPr>
                    <w:t>profilaksisi</w:t>
                  </w:r>
                  <w:proofErr w:type="spellEnd"/>
                  <w:r w:rsidRPr="005F7C46">
                    <w:rPr>
                      <w:rFonts w:ascii="Times New Roman" w:eastAsia="Times New Roman" w:hAnsi="Times New Roman" w:cs="Times New Roman"/>
                      <w:sz w:val="18"/>
                      <w:szCs w:val="18"/>
                      <w:lang w:eastAsia="tr-TR"/>
                    </w:rPr>
                    <w:t xml:space="preserve"> uygulanmış olduğu reçetede belirtilmelidir.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5) </w:t>
                  </w:r>
                  <w:proofErr w:type="spellStart"/>
                  <w:r w:rsidRPr="005F7C46">
                    <w:rPr>
                      <w:rFonts w:ascii="Times New Roman" w:eastAsia="Times New Roman" w:hAnsi="Times New Roman" w:cs="Times New Roman"/>
                      <w:sz w:val="18"/>
                      <w:szCs w:val="18"/>
                      <w:lang w:eastAsia="tr-TR"/>
                    </w:rPr>
                    <w:t>aHÜS</w:t>
                  </w:r>
                  <w:proofErr w:type="spellEnd"/>
                  <w:r w:rsidRPr="005F7C46">
                    <w:rPr>
                      <w:rFonts w:ascii="Times New Roman" w:eastAsia="Times New Roman" w:hAnsi="Times New Roman" w:cs="Times New Roman"/>
                      <w:sz w:val="18"/>
                      <w:szCs w:val="18"/>
                      <w:lang w:eastAsia="tr-TR"/>
                    </w:rPr>
                    <w:t xml:space="preserve"> hastalarında 6 aylık ilaç kullanım süresi sonunda; hematolojik normalleşmenin (</w:t>
                  </w:r>
                  <w:proofErr w:type="spellStart"/>
                  <w:r w:rsidRPr="005F7C46">
                    <w:rPr>
                      <w:rFonts w:ascii="Times New Roman" w:eastAsia="Times New Roman" w:hAnsi="Times New Roman" w:cs="Times New Roman"/>
                      <w:sz w:val="18"/>
                      <w:szCs w:val="18"/>
                      <w:lang w:eastAsia="tr-TR"/>
                    </w:rPr>
                    <w:t>Haptoglobin</w:t>
                  </w:r>
                  <w:proofErr w:type="spellEnd"/>
                  <w:r w:rsidRPr="005F7C46">
                    <w:rPr>
                      <w:rFonts w:ascii="Times New Roman" w:eastAsia="Times New Roman" w:hAnsi="Times New Roman" w:cs="Times New Roman"/>
                      <w:sz w:val="18"/>
                      <w:szCs w:val="18"/>
                      <w:lang w:eastAsia="tr-TR"/>
                    </w:rPr>
                    <w:t xml:space="preserve">, LDH veya </w:t>
                  </w:r>
                  <w:proofErr w:type="spellStart"/>
                  <w:r w:rsidRPr="005F7C46">
                    <w:rPr>
                      <w:rFonts w:ascii="Times New Roman" w:eastAsia="Times New Roman" w:hAnsi="Times New Roman" w:cs="Times New Roman"/>
                      <w:sz w:val="18"/>
                      <w:szCs w:val="18"/>
                      <w:lang w:eastAsia="tr-TR"/>
                    </w:rPr>
                    <w:t>trombosit</w:t>
                  </w:r>
                  <w:proofErr w:type="spellEnd"/>
                  <w:r w:rsidRPr="005F7C46">
                    <w:rPr>
                      <w:rFonts w:ascii="Times New Roman" w:eastAsia="Times New Roman" w:hAnsi="Times New Roman" w:cs="Times New Roman"/>
                      <w:sz w:val="18"/>
                      <w:szCs w:val="18"/>
                      <w:lang w:eastAsia="tr-TR"/>
                    </w:rPr>
                    <w:t xml:space="preserve"> sayılarında normalleşme) ve </w:t>
                  </w:r>
                  <w:proofErr w:type="spellStart"/>
                  <w:r w:rsidRPr="005F7C46">
                    <w:rPr>
                      <w:rFonts w:ascii="Times New Roman" w:eastAsia="Times New Roman" w:hAnsi="Times New Roman" w:cs="Times New Roman"/>
                      <w:sz w:val="18"/>
                      <w:szCs w:val="18"/>
                      <w:lang w:eastAsia="tr-TR"/>
                    </w:rPr>
                    <w:t>eGFR</w:t>
                  </w:r>
                  <w:proofErr w:type="spellEnd"/>
                  <w:r w:rsidRPr="005F7C46">
                    <w:rPr>
                      <w:rFonts w:ascii="Times New Roman" w:eastAsia="Times New Roman" w:hAnsi="Times New Roman" w:cs="Times New Roman"/>
                      <w:sz w:val="18"/>
                      <w:szCs w:val="18"/>
                      <w:lang w:eastAsia="tr-TR"/>
                    </w:rPr>
                    <w:t xml:space="preserve"> ve/veya serum </w:t>
                  </w:r>
                  <w:proofErr w:type="spellStart"/>
                  <w:r w:rsidRPr="005F7C46">
                    <w:rPr>
                      <w:rFonts w:ascii="Times New Roman" w:eastAsia="Times New Roman" w:hAnsi="Times New Roman" w:cs="Times New Roman"/>
                      <w:sz w:val="18"/>
                      <w:szCs w:val="18"/>
                      <w:lang w:eastAsia="tr-TR"/>
                    </w:rPr>
                    <w:t>kreatinin</w:t>
                  </w:r>
                  <w:proofErr w:type="spellEnd"/>
                  <w:r w:rsidRPr="005F7C46">
                    <w:rPr>
                      <w:rFonts w:ascii="Times New Roman" w:eastAsia="Times New Roman" w:hAnsi="Times New Roman" w:cs="Times New Roman"/>
                      <w:sz w:val="18"/>
                      <w:szCs w:val="18"/>
                      <w:lang w:eastAsia="tr-TR"/>
                    </w:rPr>
                    <w:t xml:space="preserve"> düzeyinde %25 ve daha fazla iyileşmenin ve nörolojik ve/veya böbrek dışı organ hasarında düzelmenin gerçekleştiğinin yeni düzenlenecek rapor ile gösterilmesi halinde tedaviye devam edilir. Tetkik sonuçları rapor ekinde yer almalıdır.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6) PNH hastalarında 6 aylık ilaç kullanım süresi sonunda; klinik fayda gören, </w:t>
                  </w:r>
                  <w:proofErr w:type="spellStart"/>
                  <w:r w:rsidRPr="005F7C46">
                    <w:rPr>
                      <w:rFonts w:ascii="Times New Roman" w:eastAsia="Times New Roman" w:hAnsi="Times New Roman" w:cs="Times New Roman"/>
                      <w:sz w:val="18"/>
                      <w:szCs w:val="18"/>
                      <w:lang w:eastAsia="tr-TR"/>
                    </w:rPr>
                    <w:t>granülosit</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klonu</w:t>
                  </w:r>
                  <w:proofErr w:type="gramEnd"/>
                  <w:r w:rsidRPr="005F7C46">
                    <w:rPr>
                      <w:rFonts w:ascii="Times New Roman" w:eastAsia="Times New Roman" w:hAnsi="Times New Roman" w:cs="Times New Roman"/>
                      <w:sz w:val="18"/>
                      <w:szCs w:val="18"/>
                      <w:lang w:eastAsia="tr-TR"/>
                    </w:rPr>
                    <w:t xml:space="preserve"> pozitifliğinin devam ettiği akım </w:t>
                  </w:r>
                  <w:proofErr w:type="spellStart"/>
                  <w:r w:rsidRPr="005F7C46">
                    <w:rPr>
                      <w:rFonts w:ascii="Times New Roman" w:eastAsia="Times New Roman" w:hAnsi="Times New Roman" w:cs="Times New Roman"/>
                      <w:sz w:val="18"/>
                      <w:szCs w:val="18"/>
                      <w:lang w:eastAsia="tr-TR"/>
                    </w:rPr>
                    <w:t>sitometrik</w:t>
                  </w:r>
                  <w:proofErr w:type="spellEnd"/>
                  <w:r w:rsidRPr="005F7C46">
                    <w:rPr>
                      <w:rFonts w:ascii="Times New Roman" w:eastAsia="Times New Roman" w:hAnsi="Times New Roman" w:cs="Times New Roman"/>
                      <w:sz w:val="18"/>
                      <w:szCs w:val="18"/>
                      <w:lang w:eastAsia="tr-TR"/>
                    </w:rPr>
                    <w:t xml:space="preserve"> olarak gösterilmiş ve transfüzyon bağımsız olgularda tedaviye devam edilir. Tetkik sonuçları rapor ekinde yer almalıdır.”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14 – </w:t>
                  </w:r>
                  <w:r w:rsidRPr="005F7C46">
                    <w:rPr>
                      <w:rFonts w:ascii="Times New Roman" w:eastAsia="Times New Roman" w:hAnsi="Times New Roman" w:cs="Times New Roman"/>
                      <w:sz w:val="18"/>
                      <w:szCs w:val="18"/>
                      <w:lang w:eastAsia="tr-TR"/>
                    </w:rPr>
                    <w:t>Aynı Tebliğin 4.2.15.D-2 numaralı alt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Maddenin başlığına “</w:t>
                  </w:r>
                  <w:proofErr w:type="spellStart"/>
                  <w:r w:rsidRPr="005F7C46">
                    <w:rPr>
                      <w:rFonts w:ascii="Times New Roman" w:eastAsia="Times New Roman" w:hAnsi="Times New Roman" w:cs="Times New Roman"/>
                      <w:sz w:val="18"/>
                      <w:szCs w:val="18"/>
                      <w:lang w:eastAsia="tr-TR"/>
                    </w:rPr>
                    <w:t>Apiksaban</w:t>
                  </w:r>
                  <w:proofErr w:type="spellEnd"/>
                  <w:r w:rsidRPr="005F7C46">
                    <w:rPr>
                      <w:rFonts w:ascii="Times New Roman" w:eastAsia="Times New Roman" w:hAnsi="Times New Roman" w:cs="Times New Roman"/>
                      <w:sz w:val="18"/>
                      <w:szCs w:val="18"/>
                      <w:lang w:eastAsia="tr-TR"/>
                    </w:rPr>
                    <w:t xml:space="preserve">” ibaresinden sonra gelmek üzere “ve </w:t>
                  </w:r>
                  <w:proofErr w:type="spellStart"/>
                  <w:r w:rsidRPr="005F7C46">
                    <w:rPr>
                      <w:rFonts w:ascii="Times New Roman" w:eastAsia="Times New Roman" w:hAnsi="Times New Roman" w:cs="Times New Roman"/>
                      <w:sz w:val="18"/>
                      <w:szCs w:val="18"/>
                      <w:lang w:eastAsia="tr-TR"/>
                    </w:rPr>
                    <w:t>Edoksaban</w:t>
                  </w:r>
                  <w:proofErr w:type="spellEnd"/>
                  <w:r w:rsidRPr="005F7C46">
                    <w:rPr>
                      <w:rFonts w:ascii="Times New Roman" w:eastAsia="Times New Roman" w:hAnsi="Times New Roman" w:cs="Times New Roman"/>
                      <w:sz w:val="18"/>
                      <w:szCs w:val="18"/>
                      <w:lang w:eastAsia="tr-TR"/>
                    </w:rPr>
                    <w:t>”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Birinci fıkrasının (a) bendinde yer alan “</w:t>
                  </w:r>
                  <w:proofErr w:type="spellStart"/>
                  <w:r w:rsidRPr="005F7C46">
                    <w:rPr>
                      <w:rFonts w:ascii="Times New Roman" w:eastAsia="Times New Roman" w:hAnsi="Times New Roman" w:cs="Times New Roman"/>
                      <w:sz w:val="18"/>
                      <w:szCs w:val="18"/>
                      <w:lang w:eastAsia="tr-TR"/>
                    </w:rPr>
                    <w:t>dabigatran</w:t>
                  </w:r>
                  <w:proofErr w:type="spellEnd"/>
                  <w:r w:rsidRPr="005F7C46">
                    <w:rPr>
                      <w:rFonts w:ascii="Times New Roman" w:eastAsia="Times New Roman" w:hAnsi="Times New Roman" w:cs="Times New Roman"/>
                      <w:sz w:val="18"/>
                      <w:szCs w:val="18"/>
                      <w:lang w:eastAsia="tr-TR"/>
                    </w:rPr>
                    <w:t>” ibaresinden sonra gelmek üzere “,</w:t>
                  </w:r>
                  <w:proofErr w:type="spellStart"/>
                  <w:r w:rsidRPr="005F7C46">
                    <w:rPr>
                      <w:rFonts w:ascii="Times New Roman" w:eastAsia="Times New Roman" w:hAnsi="Times New Roman" w:cs="Times New Roman"/>
                      <w:sz w:val="18"/>
                      <w:szCs w:val="18"/>
                      <w:lang w:eastAsia="tr-TR"/>
                    </w:rPr>
                    <w:t>edoksaban</w:t>
                  </w:r>
                  <w:proofErr w:type="spellEnd"/>
                  <w:r w:rsidRPr="005F7C46">
                    <w:rPr>
                      <w:rFonts w:ascii="Times New Roman" w:eastAsia="Times New Roman" w:hAnsi="Times New Roman" w:cs="Times New Roman"/>
                      <w:sz w:val="18"/>
                      <w:szCs w:val="18"/>
                      <w:lang w:eastAsia="tr-TR"/>
                    </w:rPr>
                    <w:t>” ibaresi ve (b) bendinde yer alan “</w:t>
                  </w:r>
                  <w:proofErr w:type="spellStart"/>
                  <w:r w:rsidRPr="005F7C46">
                    <w:rPr>
                      <w:rFonts w:ascii="Times New Roman" w:eastAsia="Times New Roman" w:hAnsi="Times New Roman" w:cs="Times New Roman"/>
                      <w:sz w:val="18"/>
                      <w:szCs w:val="18"/>
                      <w:lang w:eastAsia="tr-TR"/>
                    </w:rPr>
                    <w:t>apiksaban</w:t>
                  </w:r>
                  <w:proofErr w:type="spellEnd"/>
                  <w:r w:rsidRPr="005F7C46">
                    <w:rPr>
                      <w:rFonts w:ascii="Times New Roman" w:eastAsia="Times New Roman" w:hAnsi="Times New Roman" w:cs="Times New Roman"/>
                      <w:sz w:val="18"/>
                      <w:szCs w:val="18"/>
                      <w:lang w:eastAsia="tr-TR"/>
                    </w:rPr>
                    <w:t xml:space="preserve">” ibaresinden sonra gelmek üzere “veya </w:t>
                  </w:r>
                  <w:proofErr w:type="spellStart"/>
                  <w:r w:rsidRPr="005F7C46">
                    <w:rPr>
                      <w:rFonts w:ascii="Times New Roman" w:eastAsia="Times New Roman" w:hAnsi="Times New Roman" w:cs="Times New Roman"/>
                      <w:sz w:val="18"/>
                      <w:szCs w:val="18"/>
                      <w:lang w:eastAsia="tr-TR"/>
                    </w:rPr>
                    <w:t>edoksaban</w:t>
                  </w:r>
                  <w:proofErr w:type="spellEnd"/>
                  <w:r w:rsidRPr="005F7C46">
                    <w:rPr>
                      <w:rFonts w:ascii="Times New Roman" w:eastAsia="Times New Roman" w:hAnsi="Times New Roman" w:cs="Times New Roman"/>
                      <w:sz w:val="18"/>
                      <w:szCs w:val="18"/>
                      <w:lang w:eastAsia="tr-TR"/>
                    </w:rPr>
                    <w:t>” ibareleri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Üçüncü fıkrasında yer alan “en az” ibaresi “; aynı uzmanlık dalından üçünün veya bu uzmanlık dallarından herhangi” şeklinde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15 –</w:t>
                  </w:r>
                  <w:r w:rsidRPr="005F7C46">
                    <w:rPr>
                      <w:rFonts w:ascii="Times New Roman" w:eastAsia="Times New Roman" w:hAnsi="Times New Roman" w:cs="Times New Roman"/>
                      <w:sz w:val="18"/>
                      <w:szCs w:val="18"/>
                      <w:lang w:eastAsia="tr-TR"/>
                    </w:rPr>
                    <w:t> Aynı Tebliğin 4.2.20 numaralı maddesinin üçüncü fıkrasına “</w:t>
                  </w:r>
                  <w:proofErr w:type="spellStart"/>
                  <w:r w:rsidRPr="005F7C46">
                    <w:rPr>
                      <w:rFonts w:ascii="Times New Roman" w:eastAsia="Times New Roman" w:hAnsi="Times New Roman" w:cs="Times New Roman"/>
                      <w:sz w:val="18"/>
                      <w:szCs w:val="18"/>
                      <w:lang w:eastAsia="tr-TR"/>
                    </w:rPr>
                    <w:t>Palivizumab</w:t>
                  </w:r>
                  <w:proofErr w:type="spellEnd"/>
                  <w:r w:rsidRPr="005F7C46">
                    <w:rPr>
                      <w:rFonts w:ascii="Times New Roman" w:eastAsia="Times New Roman" w:hAnsi="Times New Roman" w:cs="Times New Roman"/>
                      <w:sz w:val="18"/>
                      <w:szCs w:val="18"/>
                      <w:lang w:eastAsia="tr-TR"/>
                    </w:rPr>
                    <w:t xml:space="preserve"> etkin maddeli ilaçlar aylık dozlar halinde reçete edilir.” cümlesi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16 –</w:t>
                  </w:r>
                  <w:r w:rsidRPr="005F7C46">
                    <w:rPr>
                      <w:rFonts w:ascii="Times New Roman" w:eastAsia="Times New Roman" w:hAnsi="Times New Roman" w:cs="Times New Roman"/>
                      <w:sz w:val="18"/>
                      <w:szCs w:val="18"/>
                      <w:lang w:eastAsia="tr-TR"/>
                    </w:rPr>
                    <w:t> Aynı Tebliğin 4.2.27.D-2 numaralı alt maddesinin birinci fıkrasında yer alan “tehdit eden organ” ibaresinden sonra gelmek üzere “kanama riski veya”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17 –</w:t>
                  </w:r>
                  <w:r w:rsidRPr="005F7C46">
                    <w:rPr>
                      <w:rFonts w:ascii="Times New Roman" w:eastAsia="Times New Roman" w:hAnsi="Times New Roman" w:cs="Times New Roman"/>
                      <w:sz w:val="18"/>
                      <w:szCs w:val="18"/>
                      <w:lang w:eastAsia="tr-TR"/>
                    </w:rPr>
                    <w:t> Aynı Tebliğin 4.2.28.A numaralı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Maddenin başlığının sonuna “ve </w:t>
                  </w:r>
                  <w:proofErr w:type="spellStart"/>
                  <w:r w:rsidRPr="005F7C46">
                    <w:rPr>
                      <w:rFonts w:ascii="Times New Roman" w:eastAsia="Times New Roman" w:hAnsi="Times New Roman" w:cs="Times New Roman"/>
                      <w:sz w:val="18"/>
                      <w:szCs w:val="18"/>
                      <w:lang w:eastAsia="tr-TR"/>
                    </w:rPr>
                    <w:t>Kolestiramin</w:t>
                  </w:r>
                  <w:proofErr w:type="spellEnd"/>
                  <w:r w:rsidRPr="005F7C46">
                    <w:rPr>
                      <w:rFonts w:ascii="Times New Roman" w:eastAsia="Times New Roman" w:hAnsi="Times New Roman" w:cs="Times New Roman"/>
                      <w:sz w:val="18"/>
                      <w:szCs w:val="18"/>
                      <w:lang w:eastAsia="tr-TR"/>
                    </w:rPr>
                    <w:t>”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Birinci fıkrasında yer alan “</w:t>
                  </w:r>
                  <w:proofErr w:type="spellStart"/>
                  <w:r w:rsidRPr="005F7C46">
                    <w:rPr>
                      <w:rFonts w:ascii="Times New Roman" w:eastAsia="Times New Roman" w:hAnsi="Times New Roman" w:cs="Times New Roman"/>
                      <w:sz w:val="18"/>
                      <w:szCs w:val="18"/>
                      <w:lang w:eastAsia="tr-TR"/>
                    </w:rPr>
                    <w:t>Statinler</w:t>
                  </w:r>
                  <w:proofErr w:type="spellEnd"/>
                  <w:r w:rsidRPr="005F7C46">
                    <w:rPr>
                      <w:rFonts w:ascii="Times New Roman" w:eastAsia="Times New Roman" w:hAnsi="Times New Roman" w:cs="Times New Roman"/>
                      <w:sz w:val="18"/>
                      <w:szCs w:val="18"/>
                      <w:lang w:eastAsia="tr-TR"/>
                    </w:rPr>
                    <w:t xml:space="preserve">” ibaresinden sonra gelmek üzere “ve </w:t>
                  </w:r>
                  <w:proofErr w:type="spellStart"/>
                  <w:r w:rsidRPr="005F7C46">
                    <w:rPr>
                      <w:rFonts w:ascii="Times New Roman" w:eastAsia="Times New Roman" w:hAnsi="Times New Roman" w:cs="Times New Roman"/>
                      <w:sz w:val="18"/>
                      <w:szCs w:val="18"/>
                      <w:lang w:eastAsia="tr-TR"/>
                    </w:rPr>
                    <w:t>kolestiramin</w:t>
                  </w:r>
                  <w:proofErr w:type="spellEnd"/>
                  <w:r w:rsidRPr="005F7C46">
                    <w:rPr>
                      <w:rFonts w:ascii="Times New Roman" w:eastAsia="Times New Roman" w:hAnsi="Times New Roman" w:cs="Times New Roman"/>
                      <w:sz w:val="18"/>
                      <w:szCs w:val="18"/>
                      <w:lang w:eastAsia="tr-TR"/>
                    </w:rPr>
                    <w:t>”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Aynı maddeye aşağıdaki fıkra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“(5) </w:t>
                  </w:r>
                  <w:proofErr w:type="spellStart"/>
                  <w:r w:rsidRPr="005F7C46">
                    <w:rPr>
                      <w:rFonts w:ascii="Times New Roman" w:eastAsia="Times New Roman" w:hAnsi="Times New Roman" w:cs="Times New Roman"/>
                      <w:sz w:val="18"/>
                      <w:szCs w:val="18"/>
                      <w:lang w:eastAsia="tr-TR"/>
                    </w:rPr>
                    <w:t>Kolestiramin</w:t>
                  </w:r>
                  <w:proofErr w:type="spellEnd"/>
                  <w:r w:rsidRPr="005F7C46">
                    <w:rPr>
                      <w:rFonts w:ascii="Times New Roman" w:eastAsia="Times New Roman" w:hAnsi="Times New Roman" w:cs="Times New Roman"/>
                      <w:sz w:val="18"/>
                      <w:szCs w:val="18"/>
                      <w:lang w:eastAsia="tr-TR"/>
                    </w:rPr>
                    <w:t>; birinci, ikinci ve üçüncü fıkralarda yer alan kullanım koşulları esas alınmak üzere, kardiyoloji, kalp ve damar cerrahisi, endokrinoloji, iç hastalıkları, nöroloji uzman hekimlerince düzenlenecek uzman hekim raporuna dayanılarak tüm hekimlerce reçete edilir.”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18 –</w:t>
                  </w:r>
                  <w:r w:rsidRPr="005F7C46">
                    <w:rPr>
                      <w:rFonts w:ascii="Times New Roman" w:eastAsia="Times New Roman" w:hAnsi="Times New Roman" w:cs="Times New Roman"/>
                      <w:sz w:val="18"/>
                      <w:szCs w:val="18"/>
                      <w:lang w:eastAsia="tr-TR"/>
                    </w:rPr>
                    <w:t> Aynı Tebliğin 4.2.28.B numaralı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Maddenin başlığında yer alan “, </w:t>
                  </w:r>
                  <w:proofErr w:type="spellStart"/>
                  <w:r w:rsidRPr="005F7C46">
                    <w:rPr>
                      <w:rFonts w:ascii="Times New Roman" w:eastAsia="Times New Roman" w:hAnsi="Times New Roman" w:cs="Times New Roman"/>
                      <w:sz w:val="18"/>
                      <w:szCs w:val="18"/>
                      <w:lang w:eastAsia="tr-TR"/>
                    </w:rPr>
                    <w:t>kolestiramin</w:t>
                  </w:r>
                  <w:proofErr w:type="spellEnd"/>
                  <w:r w:rsidRPr="005F7C46">
                    <w:rPr>
                      <w:rFonts w:ascii="Times New Roman" w:eastAsia="Times New Roman" w:hAnsi="Times New Roman" w:cs="Times New Roman"/>
                      <w:sz w:val="18"/>
                      <w:szCs w:val="18"/>
                      <w:lang w:eastAsia="tr-TR"/>
                    </w:rPr>
                    <w:t>” ibaresi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Birinci fıkrasının sonuna “Tedaviye 6 ay veya daha uzun süre ara veren hastalarda bu madde kapsamındaki </w:t>
                  </w:r>
                  <w:r w:rsidRPr="005F7C46">
                    <w:rPr>
                      <w:rFonts w:ascii="Times New Roman" w:eastAsia="Times New Roman" w:hAnsi="Times New Roman" w:cs="Times New Roman"/>
                      <w:sz w:val="18"/>
                      <w:szCs w:val="18"/>
                      <w:lang w:eastAsia="tr-TR"/>
                    </w:rPr>
                    <w:lastRenderedPageBreak/>
                    <w:t xml:space="preserve">başlangıç </w:t>
                  </w:r>
                  <w:proofErr w:type="gramStart"/>
                  <w:r w:rsidRPr="005F7C46">
                    <w:rPr>
                      <w:rFonts w:ascii="Times New Roman" w:eastAsia="Times New Roman" w:hAnsi="Times New Roman" w:cs="Times New Roman"/>
                      <w:sz w:val="18"/>
                      <w:szCs w:val="18"/>
                      <w:lang w:eastAsia="tr-TR"/>
                    </w:rPr>
                    <w:t>kriterleri</w:t>
                  </w:r>
                  <w:proofErr w:type="gramEnd"/>
                  <w:r w:rsidRPr="005F7C46">
                    <w:rPr>
                      <w:rFonts w:ascii="Times New Roman" w:eastAsia="Times New Roman" w:hAnsi="Times New Roman" w:cs="Times New Roman"/>
                      <w:sz w:val="18"/>
                      <w:szCs w:val="18"/>
                      <w:lang w:eastAsia="tr-TR"/>
                    </w:rPr>
                    <w:t xml:space="preserve"> yeniden aranır.” cümlesi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19 – </w:t>
                  </w:r>
                  <w:r w:rsidRPr="005F7C46">
                    <w:rPr>
                      <w:rFonts w:ascii="Times New Roman" w:eastAsia="Times New Roman" w:hAnsi="Times New Roman" w:cs="Times New Roman"/>
                      <w:sz w:val="18"/>
                      <w:szCs w:val="18"/>
                      <w:lang w:eastAsia="tr-TR"/>
                    </w:rPr>
                    <w:t>Aynı Tebliğin 4.2.34 numaralı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Maddenin başlığına “</w:t>
                  </w:r>
                  <w:proofErr w:type="spellStart"/>
                  <w:r w:rsidRPr="005F7C46">
                    <w:rPr>
                      <w:rFonts w:ascii="Times New Roman" w:eastAsia="Times New Roman" w:hAnsi="Times New Roman" w:cs="Times New Roman"/>
                      <w:sz w:val="18"/>
                      <w:szCs w:val="18"/>
                      <w:lang w:eastAsia="tr-TR"/>
                    </w:rPr>
                    <w:t>fingolimod</w:t>
                  </w:r>
                  <w:proofErr w:type="spellEnd"/>
                  <w:r w:rsidRPr="005F7C46">
                    <w:rPr>
                      <w:rFonts w:ascii="Times New Roman" w:eastAsia="Times New Roman" w:hAnsi="Times New Roman" w:cs="Times New Roman"/>
                      <w:sz w:val="18"/>
                      <w:szCs w:val="18"/>
                      <w:lang w:eastAsia="tr-TR"/>
                    </w:rPr>
                    <w:t xml:space="preserve">” ibaresinden sonra gelmek üzere “, </w:t>
                  </w:r>
                  <w:proofErr w:type="spellStart"/>
                  <w:r w:rsidRPr="005F7C46">
                    <w:rPr>
                      <w:rFonts w:ascii="Times New Roman" w:eastAsia="Times New Roman" w:hAnsi="Times New Roman" w:cs="Times New Roman"/>
                      <w:sz w:val="18"/>
                      <w:szCs w:val="18"/>
                      <w:lang w:eastAsia="tr-TR"/>
                    </w:rPr>
                    <w:t>fampiridin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alemtuzumab</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okrelizumab</w:t>
                  </w:r>
                  <w:proofErr w:type="spellEnd"/>
                  <w:r w:rsidRPr="005F7C46">
                    <w:rPr>
                      <w:rFonts w:ascii="Times New Roman" w:eastAsia="Times New Roman" w:hAnsi="Times New Roman" w:cs="Times New Roman"/>
                      <w:sz w:val="18"/>
                      <w:szCs w:val="18"/>
                      <w:lang w:eastAsia="tr-TR"/>
                    </w:rPr>
                    <w:t>” ibareleri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Altıncı fıkrası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“(6) </w:t>
                  </w:r>
                  <w:proofErr w:type="spellStart"/>
                  <w:r w:rsidRPr="005F7C46">
                    <w:rPr>
                      <w:rFonts w:ascii="Times New Roman" w:eastAsia="Times New Roman" w:hAnsi="Times New Roman" w:cs="Times New Roman"/>
                      <w:sz w:val="18"/>
                      <w:szCs w:val="18"/>
                      <w:lang w:eastAsia="tr-TR"/>
                    </w:rPr>
                    <w:t>Okrelizumab</w:t>
                  </w:r>
                  <w:proofErr w:type="spellEnd"/>
                  <w:r w:rsidRPr="005F7C46">
                    <w:rPr>
                      <w:rFonts w:ascii="Times New Roman" w:eastAsia="Times New Roman" w:hAnsi="Times New Roman" w:cs="Times New Roman"/>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EDSS skoru 7 ve altında olan </w:t>
                  </w:r>
                  <w:proofErr w:type="spellStart"/>
                  <w:r w:rsidRPr="005F7C46">
                    <w:rPr>
                      <w:rFonts w:ascii="Times New Roman" w:eastAsia="Times New Roman" w:hAnsi="Times New Roman" w:cs="Times New Roman"/>
                      <w:sz w:val="18"/>
                      <w:szCs w:val="18"/>
                      <w:lang w:eastAsia="tr-TR"/>
                    </w:rPr>
                    <w:t>Primer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Progresif</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Multiple</w:t>
                  </w:r>
                  <w:proofErr w:type="spellEnd"/>
                  <w:r w:rsidRPr="005F7C46">
                    <w:rPr>
                      <w:rFonts w:ascii="Times New Roman" w:eastAsia="Times New Roman" w:hAnsi="Times New Roman" w:cs="Times New Roman"/>
                      <w:sz w:val="18"/>
                      <w:szCs w:val="18"/>
                      <w:lang w:eastAsia="tr-TR"/>
                    </w:rPr>
                    <w:t xml:space="preserve"> Skleroz (PPMS) hastalarında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EDSS skoru 7 ve altında olan ve ataklarla seyreden </w:t>
                  </w:r>
                  <w:proofErr w:type="spellStart"/>
                  <w:r w:rsidRPr="005F7C46">
                    <w:rPr>
                      <w:rFonts w:ascii="Times New Roman" w:eastAsia="Times New Roman" w:hAnsi="Times New Roman" w:cs="Times New Roman"/>
                      <w:sz w:val="18"/>
                      <w:szCs w:val="18"/>
                      <w:lang w:eastAsia="tr-TR"/>
                    </w:rPr>
                    <w:t>Remitting</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Multiple</w:t>
                  </w:r>
                  <w:proofErr w:type="spellEnd"/>
                  <w:r w:rsidRPr="005F7C46">
                    <w:rPr>
                      <w:rFonts w:ascii="Times New Roman" w:eastAsia="Times New Roman" w:hAnsi="Times New Roman" w:cs="Times New Roman"/>
                      <w:sz w:val="18"/>
                      <w:szCs w:val="18"/>
                      <w:lang w:eastAsia="tr-TR"/>
                    </w:rPr>
                    <w:t xml:space="preserve"> Skleroz (RMS) ve/veya </w:t>
                  </w:r>
                  <w:proofErr w:type="spellStart"/>
                  <w:r w:rsidRPr="005F7C46">
                    <w:rPr>
                      <w:rFonts w:ascii="Times New Roman" w:eastAsia="Times New Roman" w:hAnsi="Times New Roman" w:cs="Times New Roman"/>
                      <w:sz w:val="18"/>
                      <w:szCs w:val="18"/>
                      <w:lang w:eastAsia="tr-TR"/>
                    </w:rPr>
                    <w:t>Sekonder</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Progresif</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Multiple</w:t>
                  </w:r>
                  <w:proofErr w:type="spellEnd"/>
                  <w:r w:rsidRPr="005F7C46">
                    <w:rPr>
                      <w:rFonts w:ascii="Times New Roman" w:eastAsia="Times New Roman" w:hAnsi="Times New Roman" w:cs="Times New Roman"/>
                      <w:sz w:val="18"/>
                      <w:szCs w:val="18"/>
                      <w:lang w:eastAsia="tr-TR"/>
                    </w:rPr>
                    <w:t xml:space="preserve"> Skleroz (SPMS) hastalarında; en az bir yıl süre ile beta interferon veya </w:t>
                  </w:r>
                  <w:proofErr w:type="spellStart"/>
                  <w:r w:rsidRPr="005F7C46">
                    <w:rPr>
                      <w:rFonts w:ascii="Times New Roman" w:eastAsia="Times New Roman" w:hAnsi="Times New Roman" w:cs="Times New Roman"/>
                      <w:sz w:val="18"/>
                      <w:szCs w:val="18"/>
                      <w:lang w:eastAsia="tr-TR"/>
                    </w:rPr>
                    <w:t>teriflunomid</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dimetil</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fumarat</w:t>
                  </w:r>
                  <w:proofErr w:type="spellEnd"/>
                  <w:r w:rsidRPr="005F7C46">
                    <w:rPr>
                      <w:rFonts w:ascii="Times New Roman" w:eastAsia="Times New Roman" w:hAnsi="Times New Roman" w:cs="Times New Roman"/>
                      <w:sz w:val="18"/>
                      <w:szCs w:val="18"/>
                      <w:lang w:eastAsia="tr-TR"/>
                    </w:rPr>
                    <w:t xml:space="preserve"> veya </w:t>
                  </w:r>
                  <w:proofErr w:type="spellStart"/>
                  <w:r w:rsidRPr="005F7C46">
                    <w:rPr>
                      <w:rFonts w:ascii="Times New Roman" w:eastAsia="Times New Roman" w:hAnsi="Times New Roman" w:cs="Times New Roman"/>
                      <w:sz w:val="18"/>
                      <w:szCs w:val="18"/>
                      <w:lang w:eastAsia="tr-TR"/>
                    </w:rPr>
                    <w:t>glatiramer</w:t>
                  </w:r>
                  <w:proofErr w:type="spellEnd"/>
                  <w:r w:rsidRPr="005F7C46">
                    <w:rPr>
                      <w:rFonts w:ascii="Times New Roman" w:eastAsia="Times New Roman" w:hAnsi="Times New Roman" w:cs="Times New Roman"/>
                      <w:sz w:val="18"/>
                      <w:szCs w:val="18"/>
                      <w:lang w:eastAsia="tr-TR"/>
                    </w:rPr>
                    <w:t xml:space="preserve"> asetat tedavisine yanıtsız olduğunun gösterilmiş olması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Aynı maddeye aşağıdaki fıkra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“(7) Bu ilaçlar klinik izole </w:t>
                  </w:r>
                  <w:proofErr w:type="gramStart"/>
                  <w:r w:rsidRPr="005F7C46">
                    <w:rPr>
                      <w:rFonts w:ascii="Times New Roman" w:eastAsia="Times New Roman" w:hAnsi="Times New Roman" w:cs="Times New Roman"/>
                      <w:sz w:val="18"/>
                      <w:szCs w:val="18"/>
                      <w:lang w:eastAsia="tr-TR"/>
                    </w:rPr>
                    <w:t>sendrom</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endikasyonunda</w:t>
                  </w:r>
                  <w:proofErr w:type="spellEnd"/>
                  <w:r w:rsidRPr="005F7C46">
                    <w:rPr>
                      <w:rFonts w:ascii="Times New Roman" w:eastAsia="Times New Roman" w:hAnsi="Times New Roman" w:cs="Times New Roman"/>
                      <w:sz w:val="18"/>
                      <w:szCs w:val="18"/>
                      <w:lang w:eastAsia="tr-TR"/>
                    </w:rPr>
                    <w:t xml:space="preserve"> ödenmez.”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20 –</w:t>
                  </w:r>
                  <w:r w:rsidRPr="005F7C46">
                    <w:rPr>
                      <w:rFonts w:ascii="Times New Roman" w:eastAsia="Times New Roman" w:hAnsi="Times New Roman" w:cs="Times New Roman"/>
                      <w:sz w:val="18"/>
                      <w:szCs w:val="18"/>
                      <w:lang w:eastAsia="tr-TR"/>
                    </w:rPr>
                    <w:t> Aynı Tebliğin 4.2.38 numaralı maddesinin altıncı fıkrasında yer alan “(</w:t>
                  </w:r>
                  <w:proofErr w:type="spellStart"/>
                  <w:r w:rsidRPr="005F7C46">
                    <w:rPr>
                      <w:rFonts w:ascii="Times New Roman" w:eastAsia="Times New Roman" w:hAnsi="Times New Roman" w:cs="Times New Roman"/>
                      <w:sz w:val="18"/>
                      <w:szCs w:val="18"/>
                      <w:lang w:eastAsia="tr-TR"/>
                    </w:rPr>
                    <w:t>dapagliflozin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empagliflozin</w:t>
                  </w:r>
                  <w:proofErr w:type="spellEnd"/>
                  <w:r w:rsidRPr="005F7C46">
                    <w:rPr>
                      <w:rFonts w:ascii="Times New Roman" w:eastAsia="Times New Roman" w:hAnsi="Times New Roman" w:cs="Times New Roman"/>
                      <w:sz w:val="18"/>
                      <w:szCs w:val="18"/>
                      <w:lang w:eastAsia="tr-TR"/>
                    </w:rPr>
                    <w:t xml:space="preserve">)” ibaresinden sonra gelmek üzere “ve SGLT2 inhibitörlerinin diğer oral </w:t>
                  </w:r>
                  <w:proofErr w:type="spellStart"/>
                  <w:r w:rsidRPr="005F7C46">
                    <w:rPr>
                      <w:rFonts w:ascii="Times New Roman" w:eastAsia="Times New Roman" w:hAnsi="Times New Roman" w:cs="Times New Roman"/>
                      <w:sz w:val="18"/>
                      <w:szCs w:val="18"/>
                      <w:lang w:eastAsia="tr-TR"/>
                    </w:rPr>
                    <w:t>antidiyabetiklerle</w:t>
                  </w:r>
                  <w:proofErr w:type="spellEnd"/>
                  <w:r w:rsidRPr="005F7C46">
                    <w:rPr>
                      <w:rFonts w:ascii="Times New Roman" w:eastAsia="Times New Roman" w:hAnsi="Times New Roman" w:cs="Times New Roman"/>
                      <w:sz w:val="18"/>
                      <w:szCs w:val="18"/>
                      <w:lang w:eastAsia="tr-TR"/>
                    </w:rPr>
                    <w:t xml:space="preserve"> kombine </w:t>
                  </w:r>
                  <w:proofErr w:type="spellStart"/>
                  <w:r w:rsidRPr="005F7C46">
                    <w:rPr>
                      <w:rFonts w:ascii="Times New Roman" w:eastAsia="Times New Roman" w:hAnsi="Times New Roman" w:cs="Times New Roman"/>
                      <w:sz w:val="18"/>
                      <w:szCs w:val="18"/>
                      <w:lang w:eastAsia="tr-TR"/>
                    </w:rPr>
                    <w:t>preperatları</w:t>
                  </w:r>
                  <w:proofErr w:type="spellEnd"/>
                  <w:r w:rsidRPr="005F7C46">
                    <w:rPr>
                      <w:rFonts w:ascii="Times New Roman" w:eastAsia="Times New Roman" w:hAnsi="Times New Roman" w:cs="Times New Roman"/>
                      <w:sz w:val="18"/>
                      <w:szCs w:val="18"/>
                      <w:lang w:eastAsia="tr-TR"/>
                    </w:rPr>
                    <w:t>”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21 –</w:t>
                  </w:r>
                  <w:r w:rsidRPr="005F7C46">
                    <w:rPr>
                      <w:rFonts w:ascii="Times New Roman" w:eastAsia="Times New Roman" w:hAnsi="Times New Roman" w:cs="Times New Roman"/>
                      <w:sz w:val="18"/>
                      <w:szCs w:val="18"/>
                      <w:lang w:eastAsia="tr-TR"/>
                    </w:rPr>
                    <w:t> Aynı Tebliğin 4.2.45 numaralı maddesinin birinci fıkrasında yer alan “yedi” ibaresi “beş” olarak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22 – </w:t>
                  </w:r>
                  <w:r w:rsidRPr="005F7C46">
                    <w:rPr>
                      <w:rFonts w:ascii="Times New Roman" w:eastAsia="Times New Roman" w:hAnsi="Times New Roman" w:cs="Times New Roman"/>
                      <w:sz w:val="18"/>
                      <w:szCs w:val="18"/>
                      <w:lang w:eastAsia="tr-TR"/>
                    </w:rPr>
                    <w:t>Aynı Tebliğin 4.2.46 numaralı maddesinde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Birinci fıkrasında yer alan “6 ay” ibaresi “1 yıl” olarak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İkinci ve üçüncü fıkraları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w:t>
                  </w:r>
                  <w:proofErr w:type="spellStart"/>
                  <w:r w:rsidRPr="005F7C46">
                    <w:rPr>
                      <w:rFonts w:ascii="Times New Roman" w:eastAsia="Times New Roman" w:hAnsi="Times New Roman" w:cs="Times New Roman"/>
                      <w:sz w:val="18"/>
                      <w:szCs w:val="18"/>
                      <w:lang w:eastAsia="tr-TR"/>
                    </w:rPr>
                    <w:t>Karbonmonoksit</w:t>
                  </w:r>
                  <w:proofErr w:type="spellEnd"/>
                  <w:r w:rsidRPr="005F7C46">
                    <w:rPr>
                      <w:rFonts w:ascii="Times New Roman" w:eastAsia="Times New Roman" w:hAnsi="Times New Roman" w:cs="Times New Roman"/>
                      <w:sz w:val="18"/>
                      <w:szCs w:val="18"/>
                      <w:lang w:eastAsia="tr-TR"/>
                    </w:rPr>
                    <w:t xml:space="preserve"> difüzyon kapasitesi (DLCO) ≥%30, </w:t>
                  </w:r>
                  <w:proofErr w:type="spellStart"/>
                  <w:r w:rsidRPr="005F7C46">
                    <w:rPr>
                      <w:rFonts w:ascii="Times New Roman" w:eastAsia="Times New Roman" w:hAnsi="Times New Roman" w:cs="Times New Roman"/>
                      <w:sz w:val="18"/>
                      <w:szCs w:val="18"/>
                      <w:lang w:eastAsia="tr-TR"/>
                    </w:rPr>
                    <w:t>Forced</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Vital</w:t>
                  </w:r>
                  <w:proofErr w:type="spellEnd"/>
                  <w:r w:rsidRPr="005F7C46">
                    <w:rPr>
                      <w:rFonts w:ascii="Times New Roman" w:eastAsia="Times New Roman" w:hAnsi="Times New Roman" w:cs="Times New Roman"/>
                      <w:sz w:val="18"/>
                      <w:szCs w:val="18"/>
                      <w:lang w:eastAsia="tr-TR"/>
                    </w:rPr>
                    <w:t xml:space="preserve"> Kapasitesi (FVC) ≥%50 olan ve/veya akciğer biyopsisi ve/veya </w:t>
                  </w:r>
                  <w:proofErr w:type="spellStart"/>
                  <w:r w:rsidRPr="005F7C46">
                    <w:rPr>
                      <w:rFonts w:ascii="Times New Roman" w:eastAsia="Times New Roman" w:hAnsi="Times New Roman" w:cs="Times New Roman"/>
                      <w:sz w:val="18"/>
                      <w:szCs w:val="18"/>
                      <w:lang w:eastAsia="tr-TR"/>
                    </w:rPr>
                    <w:t>toraks</w:t>
                  </w:r>
                  <w:proofErr w:type="spellEnd"/>
                  <w:r w:rsidRPr="005F7C46">
                    <w:rPr>
                      <w:rFonts w:ascii="Times New Roman" w:eastAsia="Times New Roman" w:hAnsi="Times New Roman" w:cs="Times New Roman"/>
                      <w:sz w:val="18"/>
                      <w:szCs w:val="18"/>
                      <w:lang w:eastAsia="tr-TR"/>
                    </w:rPr>
                    <w:t xml:space="preserve"> yüksek çözünürlüklü bilgisayarlı </w:t>
                  </w:r>
                  <w:proofErr w:type="gramStart"/>
                  <w:r w:rsidRPr="005F7C46">
                    <w:rPr>
                      <w:rFonts w:ascii="Times New Roman" w:eastAsia="Times New Roman" w:hAnsi="Times New Roman" w:cs="Times New Roman"/>
                      <w:sz w:val="18"/>
                      <w:szCs w:val="18"/>
                      <w:lang w:eastAsia="tr-TR"/>
                    </w:rPr>
                    <w:t>tomografi</w:t>
                  </w:r>
                  <w:proofErr w:type="gramEnd"/>
                  <w:r w:rsidRPr="005F7C46">
                    <w:rPr>
                      <w:rFonts w:ascii="Times New Roman" w:eastAsia="Times New Roman" w:hAnsi="Times New Roman" w:cs="Times New Roman"/>
                      <w:sz w:val="18"/>
                      <w:szCs w:val="18"/>
                      <w:lang w:eastAsia="tr-TR"/>
                    </w:rPr>
                    <w:t xml:space="preserve"> (HRCT) ile IPF tanısı konmuş ve bununla birlikte bağ dokusu belirteçleri açısından değerlendirilmiş hastalarda </w:t>
                  </w:r>
                  <w:proofErr w:type="spellStart"/>
                  <w:r w:rsidRPr="005F7C46">
                    <w:rPr>
                      <w:rFonts w:ascii="Times New Roman" w:eastAsia="Times New Roman" w:hAnsi="Times New Roman" w:cs="Times New Roman"/>
                      <w:sz w:val="18"/>
                      <w:szCs w:val="18"/>
                      <w:lang w:eastAsia="tr-TR"/>
                    </w:rPr>
                    <w:t>antifibrotik</w:t>
                  </w:r>
                  <w:proofErr w:type="spellEnd"/>
                  <w:r w:rsidRPr="005F7C46">
                    <w:rPr>
                      <w:rFonts w:ascii="Times New Roman" w:eastAsia="Times New Roman" w:hAnsi="Times New Roman" w:cs="Times New Roman"/>
                      <w:sz w:val="18"/>
                      <w:szCs w:val="18"/>
                      <w:lang w:eastAsia="tr-TR"/>
                    </w:rPr>
                    <w:t xml:space="preserve"> tedavi başlanır. Sağlık kurulu raporunda;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HRCT ile tanı konuldu ise görüntüleme raporunun tarih ve sayısı veya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Akciğer biyopsisi ile tanı konuldu ise patoloji raporunun tarih ve sayısı veya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DLCO ≥%30, FVC ≥ %50 olması hali,</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ile</w:t>
                  </w:r>
                  <w:proofErr w:type="gramEnd"/>
                  <w:r w:rsidRPr="005F7C46">
                    <w:rPr>
                      <w:rFonts w:ascii="Times New Roman" w:eastAsia="Times New Roman" w:hAnsi="Times New Roman" w:cs="Times New Roman"/>
                      <w:sz w:val="18"/>
                      <w:szCs w:val="18"/>
                      <w:lang w:eastAsia="tr-TR"/>
                    </w:rPr>
                    <w:t xml:space="preserve"> birlikte bağ dokusu belirteçleri negatif olan hastalarda bu durumun belirtilmesi, bağ dokusu belirteçleri pozitif olan hastalarda </w:t>
                  </w:r>
                  <w:proofErr w:type="spellStart"/>
                  <w:r w:rsidRPr="005F7C46">
                    <w:rPr>
                      <w:rFonts w:ascii="Times New Roman" w:eastAsia="Times New Roman" w:hAnsi="Times New Roman" w:cs="Times New Roman"/>
                      <w:sz w:val="18"/>
                      <w:szCs w:val="18"/>
                      <w:lang w:eastAsia="tr-TR"/>
                    </w:rPr>
                    <w:t>romatolojik</w:t>
                  </w:r>
                  <w:proofErr w:type="spellEnd"/>
                  <w:r w:rsidRPr="005F7C46">
                    <w:rPr>
                      <w:rFonts w:ascii="Times New Roman" w:eastAsia="Times New Roman" w:hAnsi="Times New Roman" w:cs="Times New Roman"/>
                      <w:sz w:val="18"/>
                      <w:szCs w:val="18"/>
                      <w:lang w:eastAsia="tr-TR"/>
                    </w:rPr>
                    <w:t xml:space="preserve"> açıdan değerlendirilerek bağ dokusu hastalığı-akciğer tutulumunun olmadığının belirtilmesi gerekmektedir.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(3) Hastalar her 12 ayda bir yeniden değerlendirilmelidir. Bu değerlendirmelerde;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FVC değerinde bir önceki sağlık kurulu raporu değerine göre (ataklar dışında) ≥%10 düşme olması ilaca yanıtsızlık olarak kabul edilir ve tedavi sonlandırılır.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Tedavinin devamı için düzenlenen raporlarda ikinci fıkrada belirtilen ilaç başlama </w:t>
                  </w:r>
                  <w:proofErr w:type="gramStart"/>
                  <w:r w:rsidRPr="005F7C46">
                    <w:rPr>
                      <w:rFonts w:ascii="Times New Roman" w:eastAsia="Times New Roman" w:hAnsi="Times New Roman" w:cs="Times New Roman"/>
                      <w:sz w:val="18"/>
                      <w:szCs w:val="18"/>
                      <w:lang w:eastAsia="tr-TR"/>
                    </w:rPr>
                    <w:t>kriterleri</w:t>
                  </w:r>
                  <w:proofErr w:type="gramEnd"/>
                  <w:r w:rsidRPr="005F7C46">
                    <w:rPr>
                      <w:rFonts w:ascii="Times New Roman" w:eastAsia="Times New Roman" w:hAnsi="Times New Roman" w:cs="Times New Roman"/>
                      <w:sz w:val="18"/>
                      <w:szCs w:val="18"/>
                      <w:lang w:eastAsia="tr-TR"/>
                    </w:rPr>
                    <w:t xml:space="preserve"> aranmaz. Tedavinin devamı için FVC değerinde bir önceki sağlık kurulu raporu değerine göre (ataklar dışında) ≥%10 düşme olmadığı her raporda belirtilmelidir.”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Aynı maddeye aşağıdaki fıkra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“(4) </w:t>
                  </w:r>
                  <w:proofErr w:type="spellStart"/>
                  <w:r w:rsidRPr="005F7C46">
                    <w:rPr>
                      <w:rFonts w:ascii="Times New Roman" w:eastAsia="Times New Roman" w:hAnsi="Times New Roman" w:cs="Times New Roman"/>
                      <w:sz w:val="18"/>
                      <w:szCs w:val="18"/>
                      <w:lang w:eastAsia="tr-TR"/>
                    </w:rPr>
                    <w:t>Pirfenidon</w:t>
                  </w:r>
                  <w:proofErr w:type="spellEnd"/>
                  <w:r w:rsidRPr="005F7C46">
                    <w:rPr>
                      <w:rFonts w:ascii="Times New Roman" w:eastAsia="Times New Roman" w:hAnsi="Times New Roman" w:cs="Times New Roman"/>
                      <w:sz w:val="18"/>
                      <w:szCs w:val="18"/>
                      <w:lang w:eastAsia="tr-TR"/>
                    </w:rPr>
                    <w:t xml:space="preserve"> ve </w:t>
                  </w:r>
                  <w:proofErr w:type="spellStart"/>
                  <w:r w:rsidRPr="005F7C46">
                    <w:rPr>
                      <w:rFonts w:ascii="Times New Roman" w:eastAsia="Times New Roman" w:hAnsi="Times New Roman" w:cs="Times New Roman"/>
                      <w:sz w:val="18"/>
                      <w:szCs w:val="18"/>
                      <w:lang w:eastAsia="tr-TR"/>
                    </w:rPr>
                    <w:t>Nintedanib</w:t>
                  </w:r>
                  <w:proofErr w:type="spellEnd"/>
                  <w:r w:rsidRPr="005F7C46">
                    <w:rPr>
                      <w:rFonts w:ascii="Times New Roman" w:eastAsia="Times New Roman" w:hAnsi="Times New Roman" w:cs="Times New Roman"/>
                      <w:sz w:val="18"/>
                      <w:szCs w:val="18"/>
                      <w:lang w:eastAsia="tr-TR"/>
                    </w:rPr>
                    <w:t xml:space="preserve"> etken maddeleri arasında tedavi geçişleri:</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Tedaviye yanıtsızlık veya </w:t>
                  </w:r>
                  <w:proofErr w:type="spellStart"/>
                  <w:r w:rsidRPr="005F7C46">
                    <w:rPr>
                      <w:rFonts w:ascii="Times New Roman" w:eastAsia="Times New Roman" w:hAnsi="Times New Roman" w:cs="Times New Roman"/>
                      <w:sz w:val="18"/>
                      <w:szCs w:val="18"/>
                      <w:lang w:eastAsia="tr-TR"/>
                    </w:rPr>
                    <w:t>intolerans</w:t>
                  </w:r>
                  <w:proofErr w:type="spellEnd"/>
                  <w:r w:rsidRPr="005F7C46">
                    <w:rPr>
                      <w:rFonts w:ascii="Times New Roman" w:eastAsia="Times New Roman" w:hAnsi="Times New Roman" w:cs="Times New Roman"/>
                      <w:sz w:val="18"/>
                      <w:szCs w:val="18"/>
                      <w:lang w:eastAsia="tr-TR"/>
                    </w:rPr>
                    <w:t xml:space="preserve"> gelişmişse bu durum sağlık kurulu raporunda belirtilmelidir.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İlaç değişimi yapılması gereken hallerde, bu durumun ve üçüncü fıkrada belirtilen devam </w:t>
                  </w:r>
                  <w:proofErr w:type="gramStart"/>
                  <w:r w:rsidRPr="005F7C46">
                    <w:rPr>
                      <w:rFonts w:ascii="Times New Roman" w:eastAsia="Times New Roman" w:hAnsi="Times New Roman" w:cs="Times New Roman"/>
                      <w:sz w:val="18"/>
                      <w:szCs w:val="18"/>
                      <w:lang w:eastAsia="tr-TR"/>
                    </w:rPr>
                    <w:t>kriterlerinin</w:t>
                  </w:r>
                  <w:proofErr w:type="gramEnd"/>
                  <w:r w:rsidRPr="005F7C46">
                    <w:rPr>
                      <w:rFonts w:ascii="Times New Roman" w:eastAsia="Times New Roman" w:hAnsi="Times New Roman" w:cs="Times New Roman"/>
                      <w:sz w:val="18"/>
                      <w:szCs w:val="18"/>
                      <w:lang w:eastAsia="tr-TR"/>
                    </w:rPr>
                    <w:t xml:space="preserve"> yer aldığı yeni sağlık kurulu raporu düzenlenir.”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23 –</w:t>
                  </w:r>
                  <w:r w:rsidRPr="005F7C46">
                    <w:rPr>
                      <w:rFonts w:ascii="Times New Roman" w:eastAsia="Times New Roman" w:hAnsi="Times New Roman" w:cs="Times New Roman"/>
                      <w:sz w:val="18"/>
                      <w:szCs w:val="18"/>
                      <w:lang w:eastAsia="tr-TR"/>
                    </w:rPr>
                    <w:t> Aynı Tebliğin 4.4.1 numaralı maddesi aşağıdaki şekilde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r w:rsidRPr="005F7C46">
                    <w:rPr>
                      <w:rFonts w:ascii="Times New Roman" w:eastAsia="Times New Roman" w:hAnsi="Times New Roman" w:cs="Times New Roman"/>
                      <w:b/>
                      <w:bCs/>
                      <w:sz w:val="18"/>
                      <w:szCs w:val="18"/>
                      <w:lang w:eastAsia="tr-TR"/>
                    </w:rPr>
                    <w:t>4.4.1 – Uygulanacak indirim oranları</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 Depocuya satış fiyatı 4,86 (dört virgül seksen altı) TL ve altında olan ilaçlar için kamu kurum </w:t>
                  </w:r>
                  <w:proofErr w:type="spellStart"/>
                  <w:r w:rsidRPr="005F7C46">
                    <w:rPr>
                      <w:rFonts w:ascii="Times New Roman" w:eastAsia="Times New Roman" w:hAnsi="Times New Roman" w:cs="Times New Roman"/>
                      <w:sz w:val="18"/>
                      <w:szCs w:val="18"/>
                      <w:lang w:eastAsia="tr-TR"/>
                    </w:rPr>
                    <w:t>iskontosu</w:t>
                  </w:r>
                  <w:proofErr w:type="spellEnd"/>
                  <w:r w:rsidRPr="005F7C46">
                    <w:rPr>
                      <w:rFonts w:ascii="Times New Roman" w:eastAsia="Times New Roman" w:hAnsi="Times New Roman" w:cs="Times New Roman"/>
                      <w:sz w:val="18"/>
                      <w:szCs w:val="18"/>
                      <w:lang w:eastAsia="tr-TR"/>
                    </w:rPr>
                    <w:t xml:space="preserve"> uygulanmaz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(2) Depocuya satış fiyatı 4,87 (dört virgül seksen yedi) TL’nin (dahil) üzerinde olan ilaçlara kamu kurum </w:t>
                  </w:r>
                  <w:proofErr w:type="spellStart"/>
                  <w:r w:rsidRPr="005F7C46">
                    <w:rPr>
                      <w:rFonts w:ascii="Times New Roman" w:eastAsia="Times New Roman" w:hAnsi="Times New Roman" w:cs="Times New Roman"/>
                      <w:sz w:val="18"/>
                      <w:szCs w:val="18"/>
                      <w:lang w:eastAsia="tr-TR"/>
                    </w:rPr>
                    <w:t>iskontosu</w:t>
                  </w:r>
                  <w:proofErr w:type="spellEnd"/>
                  <w:r w:rsidRPr="005F7C46">
                    <w:rPr>
                      <w:rFonts w:ascii="Times New Roman" w:eastAsia="Times New Roman" w:hAnsi="Times New Roman" w:cs="Times New Roman"/>
                      <w:sz w:val="18"/>
                      <w:szCs w:val="18"/>
                      <w:lang w:eastAsia="tr-TR"/>
                    </w:rPr>
                    <w:t xml:space="preserve"> olarak %10 veya %11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(3) Aşağıdaki fıkralarda konu edilen kamu kurum </w:t>
                  </w:r>
                  <w:proofErr w:type="spellStart"/>
                  <w:r w:rsidRPr="005F7C46">
                    <w:rPr>
                      <w:rFonts w:ascii="Times New Roman" w:eastAsia="Times New Roman" w:hAnsi="Times New Roman" w:cs="Times New Roman"/>
                      <w:sz w:val="18"/>
                      <w:szCs w:val="18"/>
                      <w:lang w:eastAsia="tr-TR"/>
                    </w:rPr>
                    <w:t>iskontoları</w:t>
                  </w:r>
                  <w:proofErr w:type="spellEnd"/>
                  <w:r w:rsidRPr="005F7C46">
                    <w:rPr>
                      <w:rFonts w:ascii="Times New Roman" w:eastAsia="Times New Roman" w:hAnsi="Times New Roman" w:cs="Times New Roman"/>
                      <w:sz w:val="18"/>
                      <w:szCs w:val="18"/>
                      <w:lang w:eastAsia="tr-TR"/>
                    </w:rPr>
                    <w:t xml:space="preserve"> ve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uygulamalarında ilaçların, orijinal, </w:t>
                  </w:r>
                  <w:proofErr w:type="gramStart"/>
                  <w:r w:rsidRPr="005F7C46">
                    <w:rPr>
                      <w:rFonts w:ascii="Times New Roman" w:eastAsia="Times New Roman" w:hAnsi="Times New Roman" w:cs="Times New Roman"/>
                      <w:sz w:val="18"/>
                      <w:szCs w:val="18"/>
                      <w:lang w:eastAsia="tr-TR"/>
                    </w:rPr>
                    <w:t>jenerik</w:t>
                  </w:r>
                  <w:proofErr w:type="gramEnd"/>
                  <w:r w:rsidRPr="005F7C46">
                    <w:rPr>
                      <w:rFonts w:ascii="Times New Roman" w:eastAsia="Times New Roman" w:hAnsi="Times New Roman" w:cs="Times New Roman"/>
                      <w:sz w:val="18"/>
                      <w:szCs w:val="18"/>
                      <w:lang w:eastAsia="tr-TR"/>
                    </w:rPr>
                    <w:t xml:space="preserve">, yirmi yıllık gibi durumlarının belirlenmesinde Sağlık Bakanlığı tarafından yapılmış olan düzenlemeler esas alınır. İlaçlarda oluşabilecek durum değişikliklerine ilişkin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uygulamaları Kurum tarafından değerlendirilir.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(4) 20 yıllık ilaçlardan;</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Depocuya satış fiyatı 4,87 (dört virgül seksen yedi) TL (</w:t>
                  </w:r>
                  <w:proofErr w:type="gramStart"/>
                  <w:r w:rsidRPr="005F7C46">
                    <w:rPr>
                      <w:rFonts w:ascii="Times New Roman" w:eastAsia="Times New Roman" w:hAnsi="Times New Roman" w:cs="Times New Roman"/>
                      <w:sz w:val="18"/>
                      <w:szCs w:val="18"/>
                      <w:lang w:eastAsia="tr-TR"/>
                    </w:rPr>
                    <w:t>dahil</w:t>
                  </w:r>
                  <w:proofErr w:type="gramEnd"/>
                  <w:r w:rsidRPr="005F7C46">
                    <w:rPr>
                      <w:rFonts w:ascii="Times New Roman" w:eastAsia="Times New Roman" w:hAnsi="Times New Roman" w:cs="Times New Roman"/>
                      <w:sz w:val="18"/>
                      <w:szCs w:val="18"/>
                      <w:lang w:eastAsia="tr-TR"/>
                    </w:rPr>
                    <w:t xml:space="preserve">) ile 9,30 (dokuz virgül otuz) TL (dahil) arasında olan ilaçlara; %0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lastRenderedPageBreak/>
                    <w:t xml:space="preserve">b) Depocuya satış fiyatı 9,31 (dokuz virgül otuz bir) TL (dahil) ile 14,01 (on dört virgül sıfır bir) TL (dahil) arasında olan ilaçlara; %10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Depocuya satış fiyatı 14,02 (on dört virgül sıfır iki) TL ve üzerinde olan, referansı olan ve referansı olmayıp imalat kartına göre fiyat alan ilaçlara; %28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%11+%17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ç) Depocuya satış fiyatı 14,02 (on dört virgül sıfır iki) TL ve üzerinde olan, referansı olmayan ilaçlara; referans fiyat alana kadar %40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%11+%29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(5) Jeneriği olmayan orijinal ilaçlardan;</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Depocuya satış fiyatı 4,87 (dört virgül seksen yedi) TL (dahil) ile 9,30 (dokuz virgül otuz) TL (dahil) arasında olan ilaçlara; %10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Depocuya satış fiyatı 9,31 (dokuz virgül otuz bir) TL (dahil) ile 14,01 (on dört virgül sıfır bir) TL (dahil) arasında olan ilaçlara; %31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%11+%20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Depocuya satış fiyatı 14,02 (on dört virgül sıfır iki) TL ve üzerinde olan ilaçlara; %41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%11+%30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(6) Jeneriği olan orijinal ilaçlar ile </w:t>
                  </w:r>
                  <w:proofErr w:type="gramStart"/>
                  <w:r w:rsidRPr="005F7C46">
                    <w:rPr>
                      <w:rFonts w:ascii="Times New Roman" w:eastAsia="Times New Roman" w:hAnsi="Times New Roman" w:cs="Times New Roman"/>
                      <w:sz w:val="18"/>
                      <w:szCs w:val="18"/>
                      <w:lang w:eastAsia="tr-TR"/>
                    </w:rPr>
                    <w:t>jenerik</w:t>
                  </w:r>
                  <w:proofErr w:type="gramEnd"/>
                  <w:r w:rsidRPr="005F7C46">
                    <w:rPr>
                      <w:rFonts w:ascii="Times New Roman" w:eastAsia="Times New Roman" w:hAnsi="Times New Roman" w:cs="Times New Roman"/>
                      <w:sz w:val="18"/>
                      <w:szCs w:val="18"/>
                      <w:lang w:eastAsia="tr-TR"/>
                    </w:rPr>
                    <w:t xml:space="preserve"> ilaçlardan;</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Depocuya satış fiyatı 4,87 (dört virgül seksen yedi) TL (dahil) ile 9,30 (dokuz virgül otuz) (dahil) arasında olan ilaçlara; %10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Depocuya satış fiyatı 9,31 (dokuz virgül otuz bir) TL (dahil) ile 14,01 (on dört virgül sıfır bir) TL (dahil) arasında olan ilaçlara; %18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%11+%7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Depocuya satış fiyatı 14,02 (on dört virgül sıfır iki) TL ve üzerinde olan ilaçlara; %28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%11+%17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(7) Depocuya satış fiyatı 4,87 (dört virgül seksen yedi) TL ve üzerinde olan kan ürünleri, tıbbi mamalar ve </w:t>
                  </w:r>
                  <w:proofErr w:type="spellStart"/>
                  <w:r w:rsidRPr="005F7C46">
                    <w:rPr>
                      <w:rFonts w:ascii="Times New Roman" w:eastAsia="Times New Roman" w:hAnsi="Times New Roman" w:cs="Times New Roman"/>
                      <w:sz w:val="18"/>
                      <w:szCs w:val="18"/>
                      <w:lang w:eastAsia="tr-TR"/>
                    </w:rPr>
                    <w:t>radyofarmasötik</w:t>
                  </w:r>
                  <w:proofErr w:type="spellEnd"/>
                  <w:r w:rsidRPr="005F7C46">
                    <w:rPr>
                      <w:rFonts w:ascii="Times New Roman" w:eastAsia="Times New Roman" w:hAnsi="Times New Roman" w:cs="Times New Roman"/>
                      <w:sz w:val="18"/>
                      <w:szCs w:val="18"/>
                      <w:lang w:eastAsia="tr-TR"/>
                    </w:rPr>
                    <w:t xml:space="preserve"> ürünlere; %11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(8) </w:t>
                  </w:r>
                  <w:proofErr w:type="spellStart"/>
                  <w:r w:rsidRPr="005F7C46">
                    <w:rPr>
                      <w:rFonts w:ascii="Times New Roman" w:eastAsia="Times New Roman" w:hAnsi="Times New Roman" w:cs="Times New Roman"/>
                      <w:sz w:val="18"/>
                      <w:szCs w:val="18"/>
                      <w:lang w:eastAsia="tr-TR"/>
                    </w:rPr>
                    <w:t>Enteral</w:t>
                  </w:r>
                  <w:proofErr w:type="spellEnd"/>
                  <w:r w:rsidRPr="005F7C46">
                    <w:rPr>
                      <w:rFonts w:ascii="Times New Roman" w:eastAsia="Times New Roman" w:hAnsi="Times New Roman" w:cs="Times New Roman"/>
                      <w:sz w:val="18"/>
                      <w:szCs w:val="18"/>
                      <w:lang w:eastAsia="tr-TR"/>
                    </w:rPr>
                    <w:t xml:space="preserve"> beslenme ürünlerinden;</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Depocuya satış fiyatı 4,87 (dört virgül seksen yedi) TL (dahil) ile 9,30 (dokuz virgül otuz) TL (dahil) arasında olan ilaçlara; %11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Depocuya satış fiyatı 9,31 (dokuz virgül otuz bir) TL (dahil) ile 14,01 (on dört virgül sıfır bir) TL (dahil) arasında olan ilaçlara; %21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%11+%10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Depocuya satış fiyatı 14,02 (on dört virgül sıfır iki) TL ve üzerinde olan ilaçlara; %28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baz</w:t>
                  </w:r>
                  <w:proofErr w:type="gram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%11+%17 ilave </w:t>
                  </w:r>
                  <w:proofErr w:type="spellStart"/>
                  <w:r w:rsidRPr="005F7C46">
                    <w:rPr>
                      <w:rFonts w:ascii="Times New Roman" w:eastAsia="Times New Roman" w:hAnsi="Times New Roman" w:cs="Times New Roman"/>
                      <w:sz w:val="18"/>
                      <w:szCs w:val="18"/>
                      <w:lang w:eastAsia="tr-TR"/>
                    </w:rPr>
                    <w:t>iskonto</w:t>
                  </w:r>
                  <w:proofErr w:type="spellEnd"/>
                  <w:r w:rsidRPr="005F7C46">
                    <w:rPr>
                      <w:rFonts w:ascii="Times New Roman" w:eastAsia="Times New Roman" w:hAnsi="Times New Roman" w:cs="Times New Roman"/>
                      <w:sz w:val="18"/>
                      <w:szCs w:val="18"/>
                      <w:lang w:eastAsia="tr-TR"/>
                    </w:rPr>
                    <w:t xml:space="preserve">) uygulanır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saklı kalmak kaydıyla).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5F7C46">
                    <w:rPr>
                      <w:rFonts w:ascii="Times New Roman" w:eastAsia="Times New Roman" w:hAnsi="Times New Roman" w:cs="Times New Roman"/>
                      <w:sz w:val="18"/>
                      <w:szCs w:val="18"/>
                      <w:lang w:eastAsia="tr-TR"/>
                    </w:rPr>
                    <w:t>iskontolardan</w:t>
                  </w:r>
                  <w:proofErr w:type="spellEnd"/>
                  <w:r w:rsidRPr="005F7C46">
                    <w:rPr>
                      <w:rFonts w:ascii="Times New Roman" w:eastAsia="Times New Roman" w:hAnsi="Times New Roman" w:cs="Times New Roman"/>
                      <w:sz w:val="18"/>
                      <w:szCs w:val="18"/>
                      <w:lang w:eastAsia="tr-TR"/>
                    </w:rPr>
                    <w:t xml:space="preserve"> muaf tutulur. Bu süre; </w:t>
                  </w:r>
                  <w:proofErr w:type="spellStart"/>
                  <w:r w:rsidRPr="005F7C46">
                    <w:rPr>
                      <w:rFonts w:ascii="Times New Roman" w:eastAsia="Times New Roman" w:hAnsi="Times New Roman" w:cs="Times New Roman"/>
                      <w:sz w:val="18"/>
                      <w:szCs w:val="18"/>
                      <w:lang w:eastAsia="tr-TR"/>
                    </w:rPr>
                    <w:t>SUT’un</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4.3</w:t>
                  </w:r>
                  <w:proofErr w:type="gramEnd"/>
                  <w:r w:rsidRPr="005F7C46">
                    <w:rPr>
                      <w:rFonts w:ascii="Times New Roman" w:eastAsia="Times New Roman" w:hAnsi="Times New Roman" w:cs="Times New Roman"/>
                      <w:sz w:val="18"/>
                      <w:szCs w:val="18"/>
                      <w:lang w:eastAsia="tr-TR"/>
                    </w:rPr>
                    <w:t xml:space="preserve">-Yurt dışından ilaç getirilmesi” başlıklı maddesinin sekizinci fıkrası kapsamında Kurumca ödemesi yapılan ilaçlar için EK-4/A Listesine giriş talebi tarihinden itibaren başlar. Molekülün ilave </w:t>
                  </w:r>
                  <w:proofErr w:type="spellStart"/>
                  <w:r w:rsidRPr="005F7C46">
                    <w:rPr>
                      <w:rFonts w:ascii="Times New Roman" w:eastAsia="Times New Roman" w:hAnsi="Times New Roman" w:cs="Times New Roman"/>
                      <w:sz w:val="18"/>
                      <w:szCs w:val="18"/>
                      <w:lang w:eastAsia="tr-TR"/>
                    </w:rPr>
                    <w:t>iskontodan</w:t>
                  </w:r>
                  <w:proofErr w:type="spellEnd"/>
                  <w:r w:rsidRPr="005F7C46">
                    <w:rPr>
                      <w:rFonts w:ascii="Times New Roman" w:eastAsia="Times New Roman" w:hAnsi="Times New Roman" w:cs="Times New Roman"/>
                      <w:sz w:val="18"/>
                      <w:szCs w:val="18"/>
                      <w:lang w:eastAsia="tr-TR"/>
                    </w:rPr>
                    <w:t xml:space="preserve"> muafiyeti açısından 1 yıllık süresi, tüm </w:t>
                  </w:r>
                  <w:proofErr w:type="spellStart"/>
                  <w:r w:rsidRPr="005F7C46">
                    <w:rPr>
                      <w:rFonts w:ascii="Times New Roman" w:eastAsia="Times New Roman" w:hAnsi="Times New Roman" w:cs="Times New Roman"/>
                      <w:sz w:val="18"/>
                      <w:szCs w:val="18"/>
                      <w:lang w:eastAsia="tr-TR"/>
                    </w:rPr>
                    <w:t>farmasötik</w:t>
                  </w:r>
                  <w:proofErr w:type="spellEnd"/>
                  <w:r w:rsidRPr="005F7C46">
                    <w:rPr>
                      <w:rFonts w:ascii="Times New Roman" w:eastAsia="Times New Roman" w:hAnsi="Times New Roman" w:cs="Times New Roman"/>
                      <w:sz w:val="18"/>
                      <w:szCs w:val="18"/>
                      <w:lang w:eastAsia="tr-TR"/>
                    </w:rPr>
                    <w:t xml:space="preserve"> formları için listeye ilk giren forma uygulanan süre bitiminde sona erer.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(10) Sağlık Hizmetleri Fiyatlandırma Komisyonunun belirlediği ve EK-4/A Listesinde ayrıca belirtilen ilaçlar için bu maddenin (4), (5) ve (6) numaralı fıkraları uygulanmaz.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(11) Hastaneler, yatarak tedavilerde kullandıkları ve kendi eczanelerinden temin ettikleri ilaçlara da yukarıda belirtilen esaslara göre kamu kurum </w:t>
                  </w:r>
                  <w:proofErr w:type="spellStart"/>
                  <w:r w:rsidRPr="005F7C46">
                    <w:rPr>
                      <w:rFonts w:ascii="Times New Roman" w:eastAsia="Times New Roman" w:hAnsi="Times New Roman" w:cs="Times New Roman"/>
                      <w:sz w:val="18"/>
                      <w:szCs w:val="18"/>
                      <w:lang w:eastAsia="tr-TR"/>
                    </w:rPr>
                    <w:t>iskontosu</w:t>
                  </w:r>
                  <w:proofErr w:type="spellEnd"/>
                  <w:r w:rsidRPr="005F7C46">
                    <w:rPr>
                      <w:rFonts w:ascii="Times New Roman" w:eastAsia="Times New Roman" w:hAnsi="Times New Roman" w:cs="Times New Roman"/>
                      <w:sz w:val="18"/>
                      <w:szCs w:val="18"/>
                      <w:lang w:eastAsia="tr-TR"/>
                    </w:rPr>
                    <w:t xml:space="preserve">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dahil</w:t>
                  </w:r>
                  <w:proofErr w:type="gramEnd"/>
                  <w:r w:rsidRPr="005F7C46">
                    <w:rPr>
                      <w:rFonts w:ascii="Times New Roman" w:eastAsia="Times New Roman" w:hAnsi="Times New Roman" w:cs="Times New Roman"/>
                      <w:sz w:val="18"/>
                      <w:szCs w:val="18"/>
                      <w:lang w:eastAsia="tr-TR"/>
                    </w:rPr>
                    <w:t>) uygulanır, ayrıca eczacı indirimi uygulanmaz.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(12) Sağlık Bakanlığı tarafından perakende satış fiyatı verilen ürünlere, perakende satış fiyatı üzerinden EK-4/A Listesinde gösterilen indirim oranları (özel </w:t>
                  </w:r>
                  <w:proofErr w:type="spellStart"/>
                  <w:r w:rsidRPr="005F7C46">
                    <w:rPr>
                      <w:rFonts w:ascii="Times New Roman" w:eastAsia="Times New Roman" w:hAnsi="Times New Roman" w:cs="Times New Roman"/>
                      <w:sz w:val="18"/>
                      <w:szCs w:val="18"/>
                      <w:lang w:eastAsia="tr-TR"/>
                    </w:rPr>
                    <w:t>iskontolar</w:t>
                  </w:r>
                  <w:proofErr w:type="spellEnd"/>
                  <w:r w:rsidRPr="005F7C46">
                    <w:rPr>
                      <w:rFonts w:ascii="Times New Roman" w:eastAsia="Times New Roman" w:hAnsi="Times New Roman" w:cs="Times New Roman"/>
                      <w:sz w:val="18"/>
                      <w:szCs w:val="18"/>
                      <w:lang w:eastAsia="tr-TR"/>
                    </w:rPr>
                    <w:t xml:space="preserve"> </w:t>
                  </w:r>
                  <w:proofErr w:type="gramStart"/>
                  <w:r w:rsidRPr="005F7C46">
                    <w:rPr>
                      <w:rFonts w:ascii="Times New Roman" w:eastAsia="Times New Roman" w:hAnsi="Times New Roman" w:cs="Times New Roman"/>
                      <w:sz w:val="18"/>
                      <w:szCs w:val="18"/>
                      <w:lang w:eastAsia="tr-TR"/>
                    </w:rPr>
                    <w:t>dahil</w:t>
                  </w:r>
                  <w:proofErr w:type="gramEnd"/>
                  <w:r w:rsidRPr="005F7C46">
                    <w:rPr>
                      <w:rFonts w:ascii="Times New Roman" w:eastAsia="Times New Roman" w:hAnsi="Times New Roman" w:cs="Times New Roman"/>
                      <w:sz w:val="18"/>
                      <w:szCs w:val="18"/>
                      <w:lang w:eastAsia="tr-TR"/>
                    </w:rPr>
                    <w:t>) uygulanmak suretiyle, ilaçların indirimli bedeli (kamu fiyatı) bulunur. Ayrıca tüm ilaçlara indirimli bedel üzerinden eczacı indirimi yapılır.”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24 –</w:t>
                  </w:r>
                  <w:r w:rsidRPr="005F7C46">
                    <w:rPr>
                      <w:rFonts w:ascii="Times New Roman" w:eastAsia="Times New Roman" w:hAnsi="Times New Roman" w:cs="Times New Roman"/>
                      <w:sz w:val="18"/>
                      <w:szCs w:val="18"/>
                      <w:lang w:eastAsia="tr-TR"/>
                    </w:rPr>
                    <w:t xml:space="preserve"> Aynı Tebliğin </w:t>
                  </w:r>
                  <w:proofErr w:type="gramStart"/>
                  <w:r w:rsidRPr="005F7C46">
                    <w:rPr>
                      <w:rFonts w:ascii="Times New Roman" w:eastAsia="Times New Roman" w:hAnsi="Times New Roman" w:cs="Times New Roman"/>
                      <w:sz w:val="18"/>
                      <w:szCs w:val="18"/>
                      <w:lang w:eastAsia="tr-TR"/>
                    </w:rPr>
                    <w:t>4.7</w:t>
                  </w:r>
                  <w:proofErr w:type="gramEnd"/>
                  <w:r w:rsidRPr="005F7C46">
                    <w:rPr>
                      <w:rFonts w:ascii="Times New Roman" w:eastAsia="Times New Roman" w:hAnsi="Times New Roman" w:cs="Times New Roman"/>
                      <w:sz w:val="18"/>
                      <w:szCs w:val="18"/>
                      <w:lang w:eastAsia="tr-TR"/>
                    </w:rPr>
                    <w:t xml:space="preserve"> numaralı maddesinin dördüncü fıkrası aşağıdaki şekilde değiştirilmiş ve yedinci fıkrası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“(4) Hemofili reçetelerinin; hematoloji, iç hastalıkları veya çocuk sağlığı ve hastalıkları uzman hekimlerinden biri tarafından ilgili mevzuata uygun olarak düzenlenmesi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25 –</w:t>
                  </w:r>
                  <w:r w:rsidRPr="005F7C46">
                    <w:rPr>
                      <w:rFonts w:ascii="Times New Roman" w:eastAsia="Times New Roman" w:hAnsi="Times New Roman" w:cs="Times New Roman"/>
                      <w:sz w:val="18"/>
                      <w:szCs w:val="18"/>
                      <w:lang w:eastAsia="tr-TR"/>
                    </w:rPr>
                    <w:t> Aynı Tebliğin 5.3.1.Ç numaralı maddesinin birinci fıkrasının (e) bendinde yer alan “ile kan ürünleri” ibaresi “kapsamında bulunan kan ürünlerinin” şeklinde değiştirilmiştir.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26 –</w:t>
                  </w:r>
                  <w:r w:rsidRPr="005F7C46">
                    <w:rPr>
                      <w:rFonts w:ascii="Times New Roman" w:eastAsia="Times New Roman" w:hAnsi="Times New Roman" w:cs="Times New Roman"/>
                      <w:sz w:val="18"/>
                      <w:szCs w:val="18"/>
                      <w:lang w:eastAsia="tr-TR"/>
                    </w:rPr>
                    <w:t> Aynı Tebliğ eki “Hizmet Başı İşlem Puan Listesi (EK-2/B)”</w:t>
                  </w:r>
                  <w:proofErr w:type="spellStart"/>
                  <w:r w:rsidRPr="005F7C46">
                    <w:rPr>
                      <w:rFonts w:ascii="Times New Roman" w:eastAsia="Times New Roman" w:hAnsi="Times New Roman" w:cs="Times New Roman"/>
                      <w:sz w:val="18"/>
                      <w:szCs w:val="18"/>
                      <w:lang w:eastAsia="tr-TR"/>
                    </w:rPr>
                    <w:t>nde</w:t>
                  </w:r>
                  <w:proofErr w:type="spellEnd"/>
                  <w:r w:rsidRPr="005F7C46">
                    <w:rPr>
                      <w:rFonts w:ascii="Times New Roman" w:eastAsia="Times New Roman" w:hAnsi="Times New Roman" w:cs="Times New Roman"/>
                      <w:sz w:val="18"/>
                      <w:szCs w:val="18"/>
                      <w:lang w:eastAsia="tr-TR"/>
                    </w:rPr>
                    <w:t xml:space="preserv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lastRenderedPageBreak/>
                    <w:t>a) Listede yer alan “609071”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3570" cy="584835"/>
                        <wp:effectExtent l="19050" t="0" r="5080" b="0"/>
                        <wp:docPr id="1" name="Resim 1" descr="http://www.resmigazete.gov.tr/eskiler/2018/05/20180510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5/20180510M1-1_dosyalar/image002.gif"/>
                                <pic:cNvPicPr>
                                  <a:picLocks noChangeAspect="1" noChangeArrowheads="1"/>
                                </pic:cNvPicPr>
                              </pic:nvPicPr>
                              <pic:blipFill>
                                <a:blip r:embed="rId4" cstate="print"/>
                                <a:srcRect/>
                                <a:stretch>
                                  <a:fillRect/>
                                </a:stretch>
                              </pic:blipFill>
                              <pic:spPr bwMode="auto">
                                <a:xfrm>
                                  <a:off x="0" y="0"/>
                                  <a:ext cx="4433570" cy="58483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Listede yer alan “609711”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3570" cy="563245"/>
                        <wp:effectExtent l="19050" t="0" r="5080" b="0"/>
                        <wp:docPr id="2" name="Resim 2" descr="http://www.resmigazete.gov.tr/eskiler/2018/05/20180510M1-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5/20180510M1-1_dosyalar/image004.gif"/>
                                <pic:cNvPicPr>
                                  <a:picLocks noChangeAspect="1" noChangeArrowheads="1"/>
                                </pic:cNvPicPr>
                              </pic:nvPicPr>
                              <pic:blipFill>
                                <a:blip r:embed="rId5" cstate="print"/>
                                <a:srcRect/>
                                <a:stretch>
                                  <a:fillRect/>
                                </a:stretch>
                              </pic:blipFill>
                              <pic:spPr bwMode="auto">
                                <a:xfrm>
                                  <a:off x="0" y="0"/>
                                  <a:ext cx="4433570" cy="56324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Listeye “610020” SUT kodlu işlemden sonra gelmek üzere aşağıdaki satır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3570" cy="446405"/>
                        <wp:effectExtent l="19050" t="0" r="5080" b="0"/>
                        <wp:docPr id="3" name="Resim 3" descr="http://www.resmigazete.gov.tr/eskiler/2018/05/20180510M1-1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5/20180510M1-1_dosyalar/image006.gif"/>
                                <pic:cNvPicPr>
                                  <a:picLocks noChangeAspect="1" noChangeArrowheads="1"/>
                                </pic:cNvPicPr>
                              </pic:nvPicPr>
                              <pic:blipFill>
                                <a:blip r:embed="rId6" cstate="print"/>
                                <a:srcRect/>
                                <a:stretch>
                                  <a:fillRect/>
                                </a:stretch>
                              </pic:blipFill>
                              <pic:spPr bwMode="auto">
                                <a:xfrm>
                                  <a:off x="0" y="0"/>
                                  <a:ext cx="4433570" cy="44640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ç) Listeye “618207” SUT kodlu işlemden sonra gelmek üzere aşağıdaki satır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3570" cy="520700"/>
                        <wp:effectExtent l="19050" t="0" r="5080" b="0"/>
                        <wp:docPr id="4" name="Resim 4" descr="http://www.resmigazete.gov.tr/eskiler/2018/05/20180510M1-1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5/20180510M1-1_dosyalar/image008.gif"/>
                                <pic:cNvPicPr>
                                  <a:picLocks noChangeAspect="1" noChangeArrowheads="1"/>
                                </pic:cNvPicPr>
                              </pic:nvPicPr>
                              <pic:blipFill>
                                <a:blip r:embed="rId7" cstate="print"/>
                                <a:srcRect/>
                                <a:stretch>
                                  <a:fillRect/>
                                </a:stretch>
                              </pic:blipFill>
                              <pic:spPr bwMode="auto">
                                <a:xfrm>
                                  <a:off x="0" y="0"/>
                                  <a:ext cx="4433570" cy="520700"/>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d) Listede yer alan “618510”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3570" cy="648335"/>
                        <wp:effectExtent l="19050" t="0" r="5080" b="0"/>
                        <wp:docPr id="5" name="Resim 5" descr="http://www.resmigazete.gov.tr/eskiler/2018/05/20180510M1-1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8/05/20180510M1-1_dosyalar/image010.gif"/>
                                <pic:cNvPicPr>
                                  <a:picLocks noChangeAspect="1" noChangeArrowheads="1"/>
                                </pic:cNvPicPr>
                              </pic:nvPicPr>
                              <pic:blipFill>
                                <a:blip r:embed="rId8" cstate="print"/>
                                <a:srcRect/>
                                <a:stretch>
                                  <a:fillRect/>
                                </a:stretch>
                              </pic:blipFill>
                              <pic:spPr bwMode="auto">
                                <a:xfrm>
                                  <a:off x="0" y="0"/>
                                  <a:ext cx="4433570" cy="64833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e) Listeye “618510” SUT kodlu işlemden sonra gelmek üzere aşağıdaki satır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542290"/>
                        <wp:effectExtent l="19050" t="0" r="5080" b="0"/>
                        <wp:docPr id="6" name="Resim 6" descr="http://www.resmigazete.gov.tr/eskiler/2018/05/20180510M1-1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8/05/20180510M1-1_dosyalar/image012.gif"/>
                                <pic:cNvPicPr>
                                  <a:picLocks noChangeAspect="1" noChangeArrowheads="1"/>
                                </pic:cNvPicPr>
                              </pic:nvPicPr>
                              <pic:blipFill>
                                <a:blip r:embed="rId9" cstate="print"/>
                                <a:srcRect/>
                                <a:stretch>
                                  <a:fillRect/>
                                </a:stretch>
                              </pic:blipFill>
                              <pic:spPr bwMode="auto">
                                <a:xfrm>
                                  <a:off x="0" y="0"/>
                                  <a:ext cx="4433570" cy="542290"/>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f) Listede yer alan “620990”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425450"/>
                        <wp:effectExtent l="19050" t="0" r="5080" b="0"/>
                        <wp:docPr id="7" name="Resim 7" descr="http://www.resmigazete.gov.tr/eskiler/2018/05/20180510M1-1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18/05/20180510M1-1_dosyalar/image014.gif"/>
                                <pic:cNvPicPr>
                                  <a:picLocks noChangeAspect="1" noChangeArrowheads="1"/>
                                </pic:cNvPicPr>
                              </pic:nvPicPr>
                              <pic:blipFill>
                                <a:blip r:embed="rId10" cstate="print"/>
                                <a:srcRect/>
                                <a:stretch>
                                  <a:fillRect/>
                                </a:stretch>
                              </pic:blipFill>
                              <pic:spPr bwMode="auto">
                                <a:xfrm>
                                  <a:off x="0" y="0"/>
                                  <a:ext cx="4433570" cy="425450"/>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g) Listede yer alan “801547”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520700"/>
                        <wp:effectExtent l="19050" t="0" r="5080" b="0"/>
                        <wp:docPr id="8" name="Resim 8" descr="http://www.resmigazete.gov.tr/eskiler/2018/05/20180510M1-1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18/05/20180510M1-1_dosyalar/image016.gif"/>
                                <pic:cNvPicPr>
                                  <a:picLocks noChangeAspect="1" noChangeArrowheads="1"/>
                                </pic:cNvPicPr>
                              </pic:nvPicPr>
                              <pic:blipFill>
                                <a:blip r:embed="rId11" cstate="print"/>
                                <a:srcRect/>
                                <a:stretch>
                                  <a:fillRect/>
                                </a:stretch>
                              </pic:blipFill>
                              <pic:spPr bwMode="auto">
                                <a:xfrm>
                                  <a:off x="0" y="0"/>
                                  <a:ext cx="4433570" cy="520700"/>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ğ) Listede yer alan “801557” SUT kodlu işlem satırı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414655"/>
                        <wp:effectExtent l="19050" t="0" r="5080" b="0"/>
                        <wp:docPr id="9" name="Resim 9" descr="http://www.resmigazete.gov.tr/eskiler/2018/05/20180510M1-1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18/05/20180510M1-1_dosyalar/image018.gif"/>
                                <pic:cNvPicPr>
                                  <a:picLocks noChangeAspect="1" noChangeArrowheads="1"/>
                                </pic:cNvPicPr>
                              </pic:nvPicPr>
                              <pic:blipFill>
                                <a:blip r:embed="rId12" cstate="print"/>
                                <a:srcRect/>
                                <a:stretch>
                                  <a:fillRect/>
                                </a:stretch>
                              </pic:blipFill>
                              <pic:spPr bwMode="auto">
                                <a:xfrm>
                                  <a:off x="0" y="0"/>
                                  <a:ext cx="4433570" cy="41465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27 –</w:t>
                  </w:r>
                  <w:r w:rsidRPr="005F7C46">
                    <w:rPr>
                      <w:rFonts w:ascii="Times New Roman" w:eastAsia="Times New Roman" w:hAnsi="Times New Roman" w:cs="Times New Roman"/>
                      <w:sz w:val="18"/>
                      <w:szCs w:val="18"/>
                      <w:lang w:eastAsia="tr-TR"/>
                    </w:rPr>
                    <w:t> Aynı Tebliğ eki “Tanıya Dayalı İşlem Puan Listesi (EK-2/C)”</w:t>
                  </w:r>
                  <w:proofErr w:type="spellStart"/>
                  <w:r w:rsidRPr="005F7C46">
                    <w:rPr>
                      <w:rFonts w:ascii="Times New Roman" w:eastAsia="Times New Roman" w:hAnsi="Times New Roman" w:cs="Times New Roman"/>
                      <w:sz w:val="18"/>
                      <w:szCs w:val="18"/>
                      <w:lang w:eastAsia="tr-TR"/>
                    </w:rPr>
                    <w:t>nde</w:t>
                  </w:r>
                  <w:proofErr w:type="spellEnd"/>
                  <w:r w:rsidRPr="005F7C46">
                    <w:rPr>
                      <w:rFonts w:ascii="Times New Roman" w:eastAsia="Times New Roman" w:hAnsi="Times New Roman" w:cs="Times New Roman"/>
                      <w:sz w:val="18"/>
                      <w:szCs w:val="18"/>
                      <w:lang w:eastAsia="tr-TR"/>
                    </w:rPr>
                    <w:t xml:space="preserv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Listede yer alan “P609071”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648335"/>
                        <wp:effectExtent l="19050" t="0" r="5080" b="0"/>
                        <wp:docPr id="10" name="Resim 10" descr="http://www.resmigazete.gov.tr/eskiler/2018/05/20180510M1-1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18/05/20180510M1-1_dosyalar/image020.gif"/>
                                <pic:cNvPicPr>
                                  <a:picLocks noChangeAspect="1" noChangeArrowheads="1"/>
                                </pic:cNvPicPr>
                              </pic:nvPicPr>
                              <pic:blipFill>
                                <a:blip r:embed="rId13" cstate="print"/>
                                <a:srcRect/>
                                <a:stretch>
                                  <a:fillRect/>
                                </a:stretch>
                              </pic:blipFill>
                              <pic:spPr bwMode="auto">
                                <a:xfrm>
                                  <a:off x="0" y="0"/>
                                  <a:ext cx="4433570" cy="64833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Listede yer alan “P609121”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531495"/>
                        <wp:effectExtent l="19050" t="0" r="5080" b="0"/>
                        <wp:docPr id="11" name="Resim 11" descr="http://www.resmigazete.gov.tr/eskiler/2018/05/20180510M1-1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8/05/20180510M1-1_dosyalar/image022.gif"/>
                                <pic:cNvPicPr>
                                  <a:picLocks noChangeAspect="1" noChangeArrowheads="1"/>
                                </pic:cNvPicPr>
                              </pic:nvPicPr>
                              <pic:blipFill>
                                <a:blip r:embed="rId14" cstate="print"/>
                                <a:srcRect/>
                                <a:stretch>
                                  <a:fillRect/>
                                </a:stretch>
                              </pic:blipFill>
                              <pic:spPr bwMode="auto">
                                <a:xfrm>
                                  <a:off x="0" y="0"/>
                                  <a:ext cx="4433570" cy="53149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Listede yer alan “P609711”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542290"/>
                        <wp:effectExtent l="19050" t="0" r="5080" b="0"/>
                        <wp:docPr id="12" name="Resim 12" descr="http://www.resmigazete.gov.tr/eskiler/2018/05/20180510M1-1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8/05/20180510M1-1_dosyalar/image024.gif"/>
                                <pic:cNvPicPr>
                                  <a:picLocks noChangeAspect="1" noChangeArrowheads="1"/>
                                </pic:cNvPicPr>
                              </pic:nvPicPr>
                              <pic:blipFill>
                                <a:blip r:embed="rId15" cstate="print"/>
                                <a:srcRect/>
                                <a:stretch>
                                  <a:fillRect/>
                                </a:stretch>
                              </pic:blipFill>
                              <pic:spPr bwMode="auto">
                                <a:xfrm>
                                  <a:off x="0" y="0"/>
                                  <a:ext cx="4433570" cy="542290"/>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ç) Listeye “P610020” SUT kodlu işlemden sonra gelmek üzere aşağıdaki satır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lastRenderedPageBreak/>
                    <w:drawing>
                      <wp:inline distT="0" distB="0" distL="0" distR="0">
                        <wp:extent cx="4433570" cy="531495"/>
                        <wp:effectExtent l="19050" t="0" r="5080" b="0"/>
                        <wp:docPr id="13" name="Resim 13" descr="http://www.resmigazete.gov.tr/eskiler/2018/05/20180510M1-1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8/05/20180510M1-1_dosyalar/image026.gif"/>
                                <pic:cNvPicPr>
                                  <a:picLocks noChangeAspect="1" noChangeArrowheads="1"/>
                                </pic:cNvPicPr>
                              </pic:nvPicPr>
                              <pic:blipFill>
                                <a:blip r:embed="rId16" cstate="print"/>
                                <a:srcRect/>
                                <a:stretch>
                                  <a:fillRect/>
                                </a:stretch>
                              </pic:blipFill>
                              <pic:spPr bwMode="auto">
                                <a:xfrm>
                                  <a:off x="0" y="0"/>
                                  <a:ext cx="4433570" cy="53149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d) Listede yer alan “P610191”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414655"/>
                        <wp:effectExtent l="19050" t="0" r="5080" b="0"/>
                        <wp:docPr id="14" name="Resim 14" descr="http://www.resmigazete.gov.tr/eskiler/2018/05/20180510M1-1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8/05/20180510M1-1_dosyalar/image028.gif"/>
                                <pic:cNvPicPr>
                                  <a:picLocks noChangeAspect="1" noChangeArrowheads="1"/>
                                </pic:cNvPicPr>
                              </pic:nvPicPr>
                              <pic:blipFill>
                                <a:blip r:embed="rId17" cstate="print"/>
                                <a:srcRect/>
                                <a:stretch>
                                  <a:fillRect/>
                                </a:stretch>
                              </pic:blipFill>
                              <pic:spPr bwMode="auto">
                                <a:xfrm>
                                  <a:off x="0" y="0"/>
                                  <a:ext cx="4433570" cy="41465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e) Listede yer alan “P618510”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648335"/>
                        <wp:effectExtent l="19050" t="0" r="5080" b="0"/>
                        <wp:docPr id="15" name="Resim 15" descr="http://www.resmigazete.gov.tr/eskiler/2018/05/20180510M1-1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8/05/20180510M1-1_dosyalar/image030.gif"/>
                                <pic:cNvPicPr>
                                  <a:picLocks noChangeAspect="1" noChangeArrowheads="1"/>
                                </pic:cNvPicPr>
                              </pic:nvPicPr>
                              <pic:blipFill>
                                <a:blip r:embed="rId18" cstate="print"/>
                                <a:srcRect/>
                                <a:stretch>
                                  <a:fillRect/>
                                </a:stretch>
                              </pic:blipFill>
                              <pic:spPr bwMode="auto">
                                <a:xfrm>
                                  <a:off x="0" y="0"/>
                                  <a:ext cx="4433570" cy="64833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f) Listeye “P618510” SUT kodlu işlemden sonra gelmek üzere aşağıdaki satır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563245"/>
                        <wp:effectExtent l="19050" t="0" r="5080" b="0"/>
                        <wp:docPr id="16" name="Resim 16" descr="http://www.resmigazete.gov.tr/eskiler/2018/05/20180510M1-1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8/05/20180510M1-1_dosyalar/image032.gif"/>
                                <pic:cNvPicPr>
                                  <a:picLocks noChangeAspect="1" noChangeArrowheads="1"/>
                                </pic:cNvPicPr>
                              </pic:nvPicPr>
                              <pic:blipFill>
                                <a:blip r:embed="rId19" cstate="print"/>
                                <a:srcRect/>
                                <a:stretch>
                                  <a:fillRect/>
                                </a:stretch>
                              </pic:blipFill>
                              <pic:spPr bwMode="auto">
                                <a:xfrm>
                                  <a:off x="0" y="0"/>
                                  <a:ext cx="4433570" cy="56324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g) Listeye “P702591” SUT kodlu işlemden sonra gelmek üzere aşağıdaki başlık ve satır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1212215"/>
                        <wp:effectExtent l="19050" t="0" r="5080" b="0"/>
                        <wp:docPr id="17" name="Resim 17" descr="http://www.resmigazete.gov.tr/eskiler/2018/05/20180510M1-1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8/05/20180510M1-1_dosyalar/image034.gif"/>
                                <pic:cNvPicPr>
                                  <a:picLocks noChangeAspect="1" noChangeArrowheads="1"/>
                                </pic:cNvPicPr>
                              </pic:nvPicPr>
                              <pic:blipFill>
                                <a:blip r:embed="rId20" cstate="print"/>
                                <a:srcRect/>
                                <a:stretch>
                                  <a:fillRect/>
                                </a:stretch>
                              </pic:blipFill>
                              <pic:spPr bwMode="auto">
                                <a:xfrm>
                                  <a:off x="0" y="0"/>
                                  <a:ext cx="4433570" cy="121221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ğ) Listede yer alan “P803190” SUT kodlu satır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531495"/>
                        <wp:effectExtent l="19050" t="0" r="5080" b="0"/>
                        <wp:docPr id="18" name="Resim 18" descr="http://www.resmigazete.gov.tr/eskiler/2018/05/20180510M1-1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8/05/20180510M1-1_dosyalar/image036.gif"/>
                                <pic:cNvPicPr>
                                  <a:picLocks noChangeAspect="1" noChangeArrowheads="1"/>
                                </pic:cNvPicPr>
                              </pic:nvPicPr>
                              <pic:blipFill>
                                <a:blip r:embed="rId21" cstate="print"/>
                                <a:srcRect/>
                                <a:stretch>
                                  <a:fillRect/>
                                </a:stretch>
                              </pic:blipFill>
                              <pic:spPr bwMode="auto">
                                <a:xfrm>
                                  <a:off x="0" y="0"/>
                                  <a:ext cx="4433570" cy="53149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28 –</w:t>
                  </w:r>
                  <w:r w:rsidRPr="005F7C46">
                    <w:rPr>
                      <w:rFonts w:ascii="Times New Roman" w:eastAsia="Times New Roman" w:hAnsi="Times New Roman" w:cs="Times New Roman"/>
                      <w:sz w:val="18"/>
                      <w:szCs w:val="18"/>
                      <w:lang w:eastAsia="tr-TR"/>
                    </w:rPr>
                    <w:t> Aynı Tebliğ eki “Üroloji Branşına Ait Tıbbi Malzemeler Listesi (EK-3/L)”</w:t>
                  </w:r>
                  <w:proofErr w:type="spellStart"/>
                  <w:r w:rsidRPr="005F7C46">
                    <w:rPr>
                      <w:rFonts w:ascii="Times New Roman" w:eastAsia="Times New Roman" w:hAnsi="Times New Roman" w:cs="Times New Roman"/>
                      <w:sz w:val="18"/>
                      <w:szCs w:val="18"/>
                      <w:lang w:eastAsia="tr-TR"/>
                    </w:rPr>
                    <w:t>nin</w:t>
                  </w:r>
                  <w:proofErr w:type="spellEnd"/>
                  <w:r w:rsidRPr="005F7C46">
                    <w:rPr>
                      <w:rFonts w:ascii="Times New Roman" w:eastAsia="Times New Roman" w:hAnsi="Times New Roman" w:cs="Times New Roman"/>
                      <w:sz w:val="18"/>
                      <w:szCs w:val="18"/>
                      <w:lang w:eastAsia="tr-TR"/>
                    </w:rPr>
                    <w:t xml:space="preserve"> “İNTRAKAVİTER HİPERTERMİ CİHAZLARI” başlığı altında yer alan “RADYOFREKANS YÖNTEMİ” alt başlığı yürürlükten kaldırılmıştır.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29 –</w:t>
                  </w:r>
                  <w:r w:rsidRPr="005F7C46">
                    <w:rPr>
                      <w:rFonts w:ascii="Times New Roman" w:eastAsia="Times New Roman" w:hAnsi="Times New Roman" w:cs="Times New Roman"/>
                      <w:sz w:val="18"/>
                      <w:szCs w:val="18"/>
                      <w:lang w:eastAsia="tr-TR"/>
                    </w:rPr>
                    <w:t xml:space="preserve"> Aynı Tebliğ eki “Sistemik </w:t>
                  </w:r>
                  <w:proofErr w:type="spellStart"/>
                  <w:r w:rsidRPr="005F7C46">
                    <w:rPr>
                      <w:rFonts w:ascii="Times New Roman" w:eastAsia="Times New Roman" w:hAnsi="Times New Roman" w:cs="Times New Roman"/>
                      <w:sz w:val="18"/>
                      <w:szCs w:val="18"/>
                      <w:lang w:eastAsia="tr-TR"/>
                    </w:rPr>
                    <w:t>Antimikrobik</w:t>
                  </w:r>
                  <w:proofErr w:type="spellEnd"/>
                  <w:r w:rsidRPr="005F7C46">
                    <w:rPr>
                      <w:rFonts w:ascii="Times New Roman" w:eastAsia="Times New Roman" w:hAnsi="Times New Roman" w:cs="Times New Roman"/>
                      <w:sz w:val="18"/>
                      <w:szCs w:val="18"/>
                      <w:lang w:eastAsia="tr-TR"/>
                    </w:rPr>
                    <w:t xml:space="preserve"> ve Diğer İlaçların </w:t>
                  </w:r>
                  <w:proofErr w:type="spellStart"/>
                  <w:r w:rsidRPr="005F7C46">
                    <w:rPr>
                      <w:rFonts w:ascii="Times New Roman" w:eastAsia="Times New Roman" w:hAnsi="Times New Roman" w:cs="Times New Roman"/>
                      <w:sz w:val="18"/>
                      <w:szCs w:val="18"/>
                      <w:lang w:eastAsia="tr-TR"/>
                    </w:rPr>
                    <w:t>Reçeteleme</w:t>
                  </w:r>
                  <w:proofErr w:type="spellEnd"/>
                  <w:r w:rsidRPr="005F7C46">
                    <w:rPr>
                      <w:rFonts w:ascii="Times New Roman" w:eastAsia="Times New Roman" w:hAnsi="Times New Roman" w:cs="Times New Roman"/>
                      <w:sz w:val="18"/>
                      <w:szCs w:val="18"/>
                      <w:lang w:eastAsia="tr-TR"/>
                    </w:rPr>
                    <w:t xml:space="preserve"> Kuralları Listesi (EK-4/E)”</w:t>
                  </w:r>
                  <w:proofErr w:type="spellStart"/>
                  <w:r w:rsidRPr="005F7C46">
                    <w:rPr>
                      <w:rFonts w:ascii="Times New Roman" w:eastAsia="Times New Roman" w:hAnsi="Times New Roman" w:cs="Times New Roman"/>
                      <w:sz w:val="18"/>
                      <w:szCs w:val="18"/>
                      <w:lang w:eastAsia="tr-TR"/>
                    </w:rPr>
                    <w:t>nde</w:t>
                  </w:r>
                  <w:proofErr w:type="spellEnd"/>
                  <w:r w:rsidRPr="005F7C46">
                    <w:rPr>
                      <w:rFonts w:ascii="Times New Roman" w:eastAsia="Times New Roman" w:hAnsi="Times New Roman" w:cs="Times New Roman"/>
                      <w:sz w:val="18"/>
                      <w:szCs w:val="18"/>
                      <w:lang w:eastAsia="tr-TR"/>
                    </w:rPr>
                    <w:t xml:space="preserv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“10 - ANTİFUNGAL ANTİBİYOTİKLER” başlıklı maddesinin 7 numaralı alt maddesi aşağıdaki şekilde değiştirilmiştir.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414655"/>
                        <wp:effectExtent l="19050" t="0" r="5080" b="0"/>
                        <wp:docPr id="19" name="Resim 19" descr="http://www.resmigazete.gov.tr/eskiler/2018/05/20180510M1-1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8/05/20180510M1-1_dosyalar/image038.gif"/>
                                <pic:cNvPicPr>
                                  <a:picLocks noChangeAspect="1" noChangeArrowheads="1"/>
                                </pic:cNvPicPr>
                              </pic:nvPicPr>
                              <pic:blipFill>
                                <a:blip r:embed="rId22" cstate="print"/>
                                <a:srcRect/>
                                <a:stretch>
                                  <a:fillRect/>
                                </a:stretch>
                              </pic:blipFill>
                              <pic:spPr bwMode="auto">
                                <a:xfrm>
                                  <a:off x="0" y="0"/>
                                  <a:ext cx="4433570" cy="414655"/>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“11 - ANTİVİRAL İLAÇLAR” başlıklı maddesinin, “B) Diğer </w:t>
                  </w:r>
                  <w:proofErr w:type="spellStart"/>
                  <w:r w:rsidRPr="005F7C46">
                    <w:rPr>
                      <w:rFonts w:ascii="Times New Roman" w:eastAsia="Times New Roman" w:hAnsi="Times New Roman" w:cs="Times New Roman"/>
                      <w:sz w:val="18"/>
                      <w:szCs w:val="18"/>
                      <w:lang w:eastAsia="tr-TR"/>
                    </w:rPr>
                    <w:t>Antiviraller</w:t>
                  </w:r>
                  <w:proofErr w:type="spellEnd"/>
                  <w:r w:rsidRPr="005F7C46">
                    <w:rPr>
                      <w:rFonts w:ascii="Times New Roman" w:eastAsia="Times New Roman" w:hAnsi="Times New Roman" w:cs="Times New Roman"/>
                      <w:sz w:val="18"/>
                      <w:szCs w:val="18"/>
                      <w:lang w:eastAsia="tr-TR"/>
                    </w:rPr>
                    <w:t xml:space="preserve">” alt başlığının, “15. </w:t>
                  </w:r>
                  <w:proofErr w:type="spellStart"/>
                  <w:r w:rsidRPr="005F7C46">
                    <w:rPr>
                      <w:rFonts w:ascii="Times New Roman" w:eastAsia="Times New Roman" w:hAnsi="Times New Roman" w:cs="Times New Roman"/>
                      <w:sz w:val="18"/>
                      <w:szCs w:val="18"/>
                      <w:lang w:eastAsia="tr-TR"/>
                    </w:rPr>
                    <w:t>Valgansiklovir</w:t>
                  </w:r>
                  <w:proofErr w:type="spellEnd"/>
                  <w:r w:rsidRPr="005F7C46">
                    <w:rPr>
                      <w:rFonts w:ascii="Times New Roman" w:eastAsia="Times New Roman" w:hAnsi="Times New Roman" w:cs="Times New Roman"/>
                      <w:sz w:val="18"/>
                      <w:szCs w:val="18"/>
                      <w:lang w:eastAsia="tr-TR"/>
                    </w:rPr>
                    <w:t xml:space="preserve">” satırında yer alan “reçete edilir.” ibaresinden sonra gelmek üzere “Böbrek nakli olan hastalarda </w:t>
                  </w:r>
                  <w:proofErr w:type="spellStart"/>
                  <w:r w:rsidRPr="005F7C46">
                    <w:rPr>
                      <w:rFonts w:ascii="Times New Roman" w:eastAsia="Times New Roman" w:hAnsi="Times New Roman" w:cs="Times New Roman"/>
                      <w:sz w:val="18"/>
                      <w:szCs w:val="18"/>
                      <w:lang w:eastAsia="tr-TR"/>
                    </w:rPr>
                    <w:t>sitomegalovirüs</w:t>
                  </w:r>
                  <w:proofErr w:type="spellEnd"/>
                  <w:r w:rsidRPr="005F7C46">
                    <w:rPr>
                      <w:rFonts w:ascii="Times New Roman" w:eastAsia="Times New Roman" w:hAnsi="Times New Roman" w:cs="Times New Roman"/>
                      <w:sz w:val="18"/>
                      <w:szCs w:val="18"/>
                      <w:lang w:eastAsia="tr-TR"/>
                    </w:rPr>
                    <w:t xml:space="preserve"> (CMV) hastalığının önlenmesinde </w:t>
                  </w:r>
                  <w:proofErr w:type="gramStart"/>
                  <w:r w:rsidRPr="005F7C46">
                    <w:rPr>
                      <w:rFonts w:ascii="Times New Roman" w:eastAsia="Times New Roman" w:hAnsi="Times New Roman" w:cs="Times New Roman"/>
                      <w:sz w:val="18"/>
                      <w:szCs w:val="18"/>
                      <w:lang w:eastAsia="tr-TR"/>
                    </w:rPr>
                    <w:t>transplantasyondan</w:t>
                  </w:r>
                  <w:proofErr w:type="gramEnd"/>
                  <w:r w:rsidRPr="005F7C46">
                    <w:rPr>
                      <w:rFonts w:ascii="Times New Roman" w:eastAsia="Times New Roman" w:hAnsi="Times New Roman" w:cs="Times New Roman"/>
                      <w:sz w:val="18"/>
                      <w:szCs w:val="18"/>
                      <w:lang w:eastAsia="tr-TR"/>
                    </w:rPr>
                    <w:t xml:space="preserve"> sonraki 10 gün içinde başlanan </w:t>
                  </w:r>
                  <w:proofErr w:type="spellStart"/>
                  <w:r w:rsidRPr="005F7C46">
                    <w:rPr>
                      <w:rFonts w:ascii="Times New Roman" w:eastAsia="Times New Roman" w:hAnsi="Times New Roman" w:cs="Times New Roman"/>
                      <w:sz w:val="18"/>
                      <w:szCs w:val="18"/>
                      <w:lang w:eastAsia="tr-TR"/>
                    </w:rPr>
                    <w:t>profilaksi</w:t>
                  </w:r>
                  <w:proofErr w:type="spellEnd"/>
                  <w:r w:rsidRPr="005F7C46">
                    <w:rPr>
                      <w:rFonts w:ascii="Times New Roman" w:eastAsia="Times New Roman" w:hAnsi="Times New Roman" w:cs="Times New Roman"/>
                      <w:sz w:val="18"/>
                      <w:szCs w:val="18"/>
                      <w:lang w:eastAsia="tr-TR"/>
                    </w:rPr>
                    <w:t xml:space="preserve"> süresi en fazla 100 gündür. Bu sürenin sonunda, CMV </w:t>
                  </w:r>
                  <w:proofErr w:type="spellStart"/>
                  <w:r w:rsidRPr="005F7C46">
                    <w:rPr>
                      <w:rFonts w:ascii="Times New Roman" w:eastAsia="Times New Roman" w:hAnsi="Times New Roman" w:cs="Times New Roman"/>
                      <w:sz w:val="18"/>
                      <w:szCs w:val="18"/>
                      <w:lang w:eastAsia="tr-TR"/>
                    </w:rPr>
                    <w:t>IgM</w:t>
                  </w:r>
                  <w:proofErr w:type="spellEnd"/>
                  <w:r w:rsidRPr="005F7C46">
                    <w:rPr>
                      <w:rFonts w:ascii="Times New Roman" w:eastAsia="Times New Roman" w:hAnsi="Times New Roman" w:cs="Times New Roman"/>
                      <w:sz w:val="18"/>
                      <w:szCs w:val="18"/>
                      <w:lang w:eastAsia="tr-TR"/>
                    </w:rPr>
                    <w:t xml:space="preserve"> ve </w:t>
                  </w:r>
                  <w:proofErr w:type="spellStart"/>
                  <w:r w:rsidRPr="005F7C46">
                    <w:rPr>
                      <w:rFonts w:ascii="Times New Roman" w:eastAsia="Times New Roman" w:hAnsi="Times New Roman" w:cs="Times New Roman"/>
                      <w:sz w:val="18"/>
                      <w:szCs w:val="18"/>
                      <w:lang w:eastAsia="tr-TR"/>
                    </w:rPr>
                    <w:t>IgG</w:t>
                  </w:r>
                  <w:proofErr w:type="spellEnd"/>
                  <w:r w:rsidRPr="005F7C46">
                    <w:rPr>
                      <w:rFonts w:ascii="Times New Roman" w:eastAsia="Times New Roman" w:hAnsi="Times New Roman" w:cs="Times New Roman"/>
                      <w:sz w:val="18"/>
                      <w:szCs w:val="18"/>
                      <w:lang w:eastAsia="tr-TR"/>
                    </w:rPr>
                    <w:t xml:space="preserve"> değerleri negatif olan hastalarda </w:t>
                  </w:r>
                  <w:proofErr w:type="gramStart"/>
                  <w:r w:rsidRPr="005F7C46">
                    <w:rPr>
                      <w:rFonts w:ascii="Times New Roman" w:eastAsia="Times New Roman" w:hAnsi="Times New Roman" w:cs="Times New Roman"/>
                      <w:sz w:val="18"/>
                      <w:szCs w:val="18"/>
                      <w:lang w:eastAsia="tr-TR"/>
                    </w:rPr>
                    <w:t>enfeksiyon</w:t>
                  </w:r>
                  <w:proofErr w:type="gramEnd"/>
                  <w:r w:rsidRPr="005F7C46">
                    <w:rPr>
                      <w:rFonts w:ascii="Times New Roman" w:eastAsia="Times New Roman" w:hAnsi="Times New Roman" w:cs="Times New Roman"/>
                      <w:sz w:val="18"/>
                      <w:szCs w:val="18"/>
                      <w:lang w:eastAsia="tr-TR"/>
                    </w:rPr>
                    <w:t xml:space="preserve"> hastalıkları uzman hekimi raporu ile reçete edilmesi halinde transplantasyondan sonraki en fazla 200 üncü güne kadar </w:t>
                  </w:r>
                  <w:proofErr w:type="spellStart"/>
                  <w:r w:rsidRPr="005F7C46">
                    <w:rPr>
                      <w:rFonts w:ascii="Times New Roman" w:eastAsia="Times New Roman" w:hAnsi="Times New Roman" w:cs="Times New Roman"/>
                      <w:sz w:val="18"/>
                      <w:szCs w:val="18"/>
                      <w:lang w:eastAsia="tr-TR"/>
                    </w:rPr>
                    <w:t>profilaksi</w:t>
                  </w:r>
                  <w:proofErr w:type="spellEnd"/>
                  <w:r w:rsidRPr="005F7C46">
                    <w:rPr>
                      <w:rFonts w:ascii="Times New Roman" w:eastAsia="Times New Roman" w:hAnsi="Times New Roman" w:cs="Times New Roman"/>
                      <w:sz w:val="18"/>
                      <w:szCs w:val="18"/>
                      <w:lang w:eastAsia="tr-TR"/>
                    </w:rPr>
                    <w:t xml:space="preserve"> süresi uzatılabilir.” cümleleri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“13 - DİĞERLERİ” başlıklı maddesine alt madde olarak aşağıdaki düzenlemeler eklenmiştir.</w:t>
                  </w:r>
                </w:p>
                <w:p w:rsidR="005F7C46" w:rsidRPr="005F7C46" w:rsidRDefault="005F7C46" w:rsidP="005F7C4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9"/>
                      <w:szCs w:val="19"/>
                      <w:lang w:eastAsia="tr-TR"/>
                    </w:rPr>
                    <w:drawing>
                      <wp:inline distT="0" distB="0" distL="0" distR="0">
                        <wp:extent cx="4433570" cy="1062990"/>
                        <wp:effectExtent l="19050" t="0" r="5080" b="0"/>
                        <wp:docPr id="20" name="Resim 20" descr="http://www.resmigazete.gov.tr/eskiler/2018/05/20180510M1-1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8/05/20180510M1-1_dosyalar/image040.gif"/>
                                <pic:cNvPicPr>
                                  <a:picLocks noChangeAspect="1" noChangeArrowheads="1"/>
                                </pic:cNvPicPr>
                              </pic:nvPicPr>
                              <pic:blipFill>
                                <a:blip r:embed="rId23" cstate="print"/>
                                <a:srcRect/>
                                <a:stretch>
                                  <a:fillRect/>
                                </a:stretch>
                              </pic:blipFill>
                              <pic:spPr bwMode="auto">
                                <a:xfrm>
                                  <a:off x="0" y="0"/>
                                  <a:ext cx="4433570" cy="1062990"/>
                                </a:xfrm>
                                <a:prstGeom prst="rect">
                                  <a:avLst/>
                                </a:prstGeom>
                                <a:noFill/>
                                <a:ln w="9525">
                                  <a:noFill/>
                                  <a:miter lim="800000"/>
                                  <a:headEnd/>
                                  <a:tailEnd/>
                                </a:ln>
                              </pic:spPr>
                            </pic:pic>
                          </a:graphicData>
                        </a:graphic>
                      </wp:inline>
                    </w:drawing>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30 –</w:t>
                  </w:r>
                  <w:r w:rsidRPr="005F7C46">
                    <w:rPr>
                      <w:rFonts w:ascii="Times New Roman" w:eastAsia="Times New Roman" w:hAnsi="Times New Roman" w:cs="Times New Roman"/>
                      <w:sz w:val="18"/>
                      <w:szCs w:val="18"/>
                      <w:lang w:eastAsia="tr-TR"/>
                    </w:rPr>
                    <w:t xml:space="preserve"> Aynı Tebliğ eki “Ayakta Tedavide Sağlık Raporu (Uzman Hekim Raporu/Sağlık Kurulu Raporu) ile Verilebilecek İlaçlar Listesi (EK-4/F)” </w:t>
                  </w:r>
                  <w:proofErr w:type="spellStart"/>
                  <w:r w:rsidRPr="005F7C46">
                    <w:rPr>
                      <w:rFonts w:ascii="Times New Roman" w:eastAsia="Times New Roman" w:hAnsi="Times New Roman" w:cs="Times New Roman"/>
                      <w:sz w:val="18"/>
                      <w:szCs w:val="18"/>
                      <w:lang w:eastAsia="tr-TR"/>
                    </w:rPr>
                    <w:t>nde</w:t>
                  </w:r>
                  <w:proofErr w:type="spellEnd"/>
                  <w:r w:rsidRPr="005F7C46">
                    <w:rPr>
                      <w:rFonts w:ascii="Times New Roman" w:eastAsia="Times New Roman" w:hAnsi="Times New Roman" w:cs="Times New Roman"/>
                      <w:sz w:val="18"/>
                      <w:szCs w:val="18"/>
                      <w:lang w:eastAsia="tr-TR"/>
                    </w:rPr>
                    <w:t xml:space="preserv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49 numaralı maddesinin (b) bendinin beş ve altıncı cümleleri aşağıdaki şekilde değiştirilmiştir.</w:t>
                  </w:r>
                </w:p>
                <w:p w:rsidR="005F7C46" w:rsidRPr="005F7C46" w:rsidRDefault="005F7C46" w:rsidP="005F7C46">
                  <w:pPr>
                    <w:spacing w:after="0" w:line="240" w:lineRule="atLeast"/>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“Her 6. doz uygulamasından sonra olmak üzere, hekimin belirleyeceği ara verme süresi sonunda </w:t>
                  </w:r>
                  <w:proofErr w:type="spellStart"/>
                  <w:r w:rsidRPr="005F7C46">
                    <w:rPr>
                      <w:rFonts w:ascii="Times New Roman" w:eastAsia="Times New Roman" w:hAnsi="Times New Roman" w:cs="Times New Roman"/>
                      <w:sz w:val="18"/>
                      <w:szCs w:val="18"/>
                      <w:lang w:eastAsia="tr-TR"/>
                    </w:rPr>
                    <w:t>nüks</w:t>
                  </w:r>
                  <w:proofErr w:type="spellEnd"/>
                  <w:r w:rsidRPr="005F7C46">
                    <w:rPr>
                      <w:rFonts w:ascii="Times New Roman" w:eastAsia="Times New Roman" w:hAnsi="Times New Roman" w:cs="Times New Roman"/>
                      <w:sz w:val="18"/>
                      <w:szCs w:val="18"/>
                      <w:lang w:eastAsia="tr-TR"/>
                    </w:rPr>
                    <w:t xml:space="preserve"> ortaya çıkması </w:t>
                  </w:r>
                  <w:r w:rsidRPr="005F7C46">
                    <w:rPr>
                      <w:rFonts w:ascii="Times New Roman" w:eastAsia="Times New Roman" w:hAnsi="Times New Roman" w:cs="Times New Roman"/>
                      <w:sz w:val="18"/>
                      <w:szCs w:val="18"/>
                      <w:lang w:eastAsia="tr-TR"/>
                    </w:rPr>
                    <w:lastRenderedPageBreak/>
                    <w:t xml:space="preserve">halinde bu durumun raporda belirtilmesi koşuluyla, tekrar </w:t>
                  </w:r>
                  <w:proofErr w:type="spellStart"/>
                  <w:r w:rsidRPr="005F7C46">
                    <w:rPr>
                      <w:rFonts w:ascii="Times New Roman" w:eastAsia="Times New Roman" w:hAnsi="Times New Roman" w:cs="Times New Roman"/>
                      <w:sz w:val="18"/>
                      <w:szCs w:val="18"/>
                      <w:lang w:eastAsia="tr-TR"/>
                    </w:rPr>
                    <w:t>antihistaminik</w:t>
                  </w:r>
                  <w:proofErr w:type="spellEnd"/>
                  <w:r w:rsidRPr="005F7C46">
                    <w:rPr>
                      <w:rFonts w:ascii="Times New Roman" w:eastAsia="Times New Roman" w:hAnsi="Times New Roman" w:cs="Times New Roman"/>
                      <w:sz w:val="18"/>
                      <w:szCs w:val="18"/>
                      <w:lang w:eastAsia="tr-TR"/>
                    </w:rPr>
                    <w:t xml:space="preserve"> tedavisi alma koşulu aranmaksızın 6’şar ay süreli sağlık kurulu raporlarına istinaden tedavi tekrarlanabilir. Reçeteler, sağlık kurulu raporuna istinaden dermatoloji veya alerji ve/veya </w:t>
                  </w:r>
                  <w:proofErr w:type="spellStart"/>
                  <w:r w:rsidRPr="005F7C46">
                    <w:rPr>
                      <w:rFonts w:ascii="Times New Roman" w:eastAsia="Times New Roman" w:hAnsi="Times New Roman" w:cs="Times New Roman"/>
                      <w:sz w:val="18"/>
                      <w:szCs w:val="18"/>
                      <w:lang w:eastAsia="tr-TR"/>
                    </w:rPr>
                    <w:t>immunoloji</w:t>
                  </w:r>
                  <w:proofErr w:type="spellEnd"/>
                  <w:r w:rsidRPr="005F7C46">
                    <w:rPr>
                      <w:rFonts w:ascii="Times New Roman" w:eastAsia="Times New Roman" w:hAnsi="Times New Roman" w:cs="Times New Roman"/>
                      <w:sz w:val="18"/>
                      <w:szCs w:val="18"/>
                      <w:lang w:eastAsia="tr-TR"/>
                    </w:rPr>
                    <w:t xml:space="preserve"> uzman hekimlerince birer aylık dozlarda düzenlenir.”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Aynı listeye aşağıdaki madde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r w:rsidRPr="005F7C46">
                    <w:rPr>
                      <w:rFonts w:ascii="Times New Roman" w:eastAsia="Times New Roman" w:hAnsi="Times New Roman" w:cs="Times New Roman"/>
                      <w:b/>
                      <w:bCs/>
                      <w:sz w:val="18"/>
                      <w:szCs w:val="18"/>
                      <w:lang w:eastAsia="tr-TR"/>
                    </w:rPr>
                    <w:t>72. </w:t>
                  </w:r>
                  <w:proofErr w:type="spellStart"/>
                  <w:r w:rsidRPr="005F7C46">
                    <w:rPr>
                      <w:rFonts w:ascii="Times New Roman" w:eastAsia="Times New Roman" w:hAnsi="Times New Roman" w:cs="Times New Roman"/>
                      <w:sz w:val="18"/>
                      <w:szCs w:val="18"/>
                      <w:lang w:eastAsia="tr-TR"/>
                    </w:rPr>
                    <w:t>Armodafinil</w:t>
                  </w:r>
                  <w:proofErr w:type="spellEnd"/>
                  <w:r w:rsidRPr="005F7C46">
                    <w:rPr>
                      <w:rFonts w:ascii="Times New Roman" w:eastAsia="Times New Roman" w:hAnsi="Times New Roman" w:cs="Times New Roman"/>
                      <w:sz w:val="18"/>
                      <w:szCs w:val="18"/>
                      <w:lang w:eastAsia="tr-TR"/>
                    </w:rPr>
                    <w:t xml:space="preserve"> yalnızca;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Uyku </w:t>
                  </w:r>
                  <w:proofErr w:type="spellStart"/>
                  <w:r w:rsidRPr="005F7C46">
                    <w:rPr>
                      <w:rFonts w:ascii="Times New Roman" w:eastAsia="Times New Roman" w:hAnsi="Times New Roman" w:cs="Times New Roman"/>
                      <w:sz w:val="18"/>
                      <w:szCs w:val="18"/>
                      <w:lang w:eastAsia="tr-TR"/>
                    </w:rPr>
                    <w:t>laboratuvarında</w:t>
                  </w:r>
                  <w:proofErr w:type="spellEnd"/>
                  <w:r w:rsidRPr="005F7C46">
                    <w:rPr>
                      <w:rFonts w:ascii="Times New Roman" w:eastAsia="Times New Roman" w:hAnsi="Times New Roman" w:cs="Times New Roman"/>
                      <w:sz w:val="18"/>
                      <w:szCs w:val="18"/>
                      <w:lang w:eastAsia="tr-TR"/>
                    </w:rPr>
                    <w:t xml:space="preserve"> çoklu uyku </w:t>
                  </w:r>
                  <w:proofErr w:type="spellStart"/>
                  <w:r w:rsidRPr="005F7C46">
                    <w:rPr>
                      <w:rFonts w:ascii="Times New Roman" w:eastAsia="Times New Roman" w:hAnsi="Times New Roman" w:cs="Times New Roman"/>
                      <w:sz w:val="18"/>
                      <w:szCs w:val="18"/>
                      <w:lang w:eastAsia="tr-TR"/>
                    </w:rPr>
                    <w:t>latens</w:t>
                  </w:r>
                  <w:proofErr w:type="spellEnd"/>
                  <w:r w:rsidRPr="005F7C46">
                    <w:rPr>
                      <w:rFonts w:ascii="Times New Roman" w:eastAsia="Times New Roman" w:hAnsi="Times New Roman" w:cs="Times New Roman"/>
                      <w:sz w:val="18"/>
                      <w:szCs w:val="18"/>
                      <w:lang w:eastAsia="tr-TR"/>
                    </w:rPr>
                    <w:t xml:space="preserve"> testi incelemesi yapılarak </w:t>
                  </w:r>
                  <w:proofErr w:type="spellStart"/>
                  <w:r w:rsidRPr="005F7C46">
                    <w:rPr>
                      <w:rFonts w:ascii="Times New Roman" w:eastAsia="Times New Roman" w:hAnsi="Times New Roman" w:cs="Times New Roman"/>
                      <w:sz w:val="18"/>
                      <w:szCs w:val="18"/>
                      <w:lang w:eastAsia="tr-TR"/>
                    </w:rPr>
                    <w:t>narkolepsi</w:t>
                  </w:r>
                  <w:proofErr w:type="spellEnd"/>
                  <w:r w:rsidRPr="005F7C46">
                    <w:rPr>
                      <w:rFonts w:ascii="Times New Roman" w:eastAsia="Times New Roman" w:hAnsi="Times New Roman" w:cs="Times New Roman"/>
                      <w:sz w:val="18"/>
                      <w:szCs w:val="18"/>
                      <w:lang w:eastAsia="tr-TR"/>
                    </w:rPr>
                    <w:t xml:space="preserve"> tanısı almış ve en az 3 ay süreyle </w:t>
                  </w:r>
                  <w:proofErr w:type="spellStart"/>
                  <w:r w:rsidRPr="005F7C46">
                    <w:rPr>
                      <w:rFonts w:ascii="Times New Roman" w:eastAsia="Times New Roman" w:hAnsi="Times New Roman" w:cs="Times New Roman"/>
                      <w:sz w:val="18"/>
                      <w:szCs w:val="18"/>
                      <w:lang w:eastAsia="tr-TR"/>
                    </w:rPr>
                    <w:t>modafinile</w:t>
                  </w:r>
                  <w:proofErr w:type="spellEnd"/>
                  <w:r w:rsidRPr="005F7C46">
                    <w:rPr>
                      <w:rFonts w:ascii="Times New Roman" w:eastAsia="Times New Roman" w:hAnsi="Times New Roman" w:cs="Times New Roman"/>
                      <w:sz w:val="18"/>
                      <w:szCs w:val="18"/>
                      <w:lang w:eastAsia="tr-TR"/>
                    </w:rPr>
                    <w:t xml:space="preserve"> yeterli cevap alınamayan yetişkin hastalarda tedaviye başlanılması halinde Kurumca bedelleri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 xml:space="preserve">b) Uyku </w:t>
                  </w:r>
                  <w:proofErr w:type="spellStart"/>
                  <w:r w:rsidRPr="005F7C46">
                    <w:rPr>
                      <w:rFonts w:ascii="Times New Roman" w:eastAsia="Times New Roman" w:hAnsi="Times New Roman" w:cs="Times New Roman"/>
                      <w:sz w:val="18"/>
                      <w:szCs w:val="18"/>
                      <w:lang w:eastAsia="tr-TR"/>
                    </w:rPr>
                    <w:t>laboratuvarında</w:t>
                  </w:r>
                  <w:proofErr w:type="spellEnd"/>
                  <w:r w:rsidRPr="005F7C46">
                    <w:rPr>
                      <w:rFonts w:ascii="Times New Roman" w:eastAsia="Times New Roman" w:hAnsi="Times New Roman" w:cs="Times New Roman"/>
                      <w:sz w:val="18"/>
                      <w:szCs w:val="18"/>
                      <w:lang w:eastAsia="tr-TR"/>
                    </w:rPr>
                    <w:t xml:space="preserve"> incelemesi yapılarak </w:t>
                  </w:r>
                  <w:proofErr w:type="spellStart"/>
                  <w:r w:rsidRPr="005F7C46">
                    <w:rPr>
                      <w:rFonts w:ascii="Times New Roman" w:eastAsia="Times New Roman" w:hAnsi="Times New Roman" w:cs="Times New Roman"/>
                      <w:sz w:val="18"/>
                      <w:szCs w:val="18"/>
                      <w:lang w:eastAsia="tr-TR"/>
                    </w:rPr>
                    <w:t>obstrüktif</w:t>
                  </w:r>
                  <w:proofErr w:type="spellEnd"/>
                  <w:r w:rsidRPr="005F7C46">
                    <w:rPr>
                      <w:rFonts w:ascii="Times New Roman" w:eastAsia="Times New Roman" w:hAnsi="Times New Roman" w:cs="Times New Roman"/>
                      <w:sz w:val="18"/>
                      <w:szCs w:val="18"/>
                      <w:lang w:eastAsia="tr-TR"/>
                    </w:rPr>
                    <w:t xml:space="preserve"> uyku </w:t>
                  </w:r>
                  <w:proofErr w:type="spellStart"/>
                  <w:r w:rsidRPr="005F7C46">
                    <w:rPr>
                      <w:rFonts w:ascii="Times New Roman" w:eastAsia="Times New Roman" w:hAnsi="Times New Roman" w:cs="Times New Roman"/>
                      <w:sz w:val="18"/>
                      <w:szCs w:val="18"/>
                      <w:lang w:eastAsia="tr-TR"/>
                    </w:rPr>
                    <w:t>apnesi</w:t>
                  </w:r>
                  <w:proofErr w:type="spellEnd"/>
                  <w:r w:rsidRPr="005F7C46">
                    <w:rPr>
                      <w:rFonts w:ascii="Times New Roman" w:eastAsia="Times New Roman" w:hAnsi="Times New Roman" w:cs="Times New Roman"/>
                      <w:sz w:val="18"/>
                      <w:szCs w:val="18"/>
                      <w:lang w:eastAsia="tr-TR"/>
                    </w:rPr>
                    <w:t xml:space="preserve"> tanısı almış ve en az 3 ay süreyle pozitif basınçlı havayolu tedavisi (PAP) almasına rağmen (haftanın en az 5 gecesi ve gecede 4 saat ve üzeri efektif olarak) gündüz aşırı uykululuk hali devam eden yetişkin hastalarda tedaviye başlanılması halinde Kurumca bedelleri karşılanır.</w:t>
                  </w:r>
                  <w:proofErr w:type="gramEnd"/>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Bu durumların belirtildiği göğüs hastalıkları, nöroloji veya psikiyatri uzman hekimlerinden biri tarafından düzenlenen 1 yıl süreli uzman hekim raporuna istinaden tüm uzman hekimlerce reçete edilmesi halinde Kurumca bedelleri karşılanır. Tedaviye ara verilmesi halinde başlangıç </w:t>
                  </w:r>
                  <w:proofErr w:type="gramStart"/>
                  <w:r w:rsidRPr="005F7C46">
                    <w:rPr>
                      <w:rFonts w:ascii="Times New Roman" w:eastAsia="Times New Roman" w:hAnsi="Times New Roman" w:cs="Times New Roman"/>
                      <w:sz w:val="18"/>
                      <w:szCs w:val="18"/>
                      <w:lang w:eastAsia="tr-TR"/>
                    </w:rPr>
                    <w:t>kriterleri</w:t>
                  </w:r>
                  <w:proofErr w:type="gramEnd"/>
                  <w:r w:rsidRPr="005F7C46">
                    <w:rPr>
                      <w:rFonts w:ascii="Times New Roman" w:eastAsia="Times New Roman" w:hAnsi="Times New Roman" w:cs="Times New Roman"/>
                      <w:sz w:val="18"/>
                      <w:szCs w:val="18"/>
                      <w:lang w:eastAsia="tr-TR"/>
                    </w:rPr>
                    <w:t xml:space="preserve"> aranmaz.”</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31 –</w:t>
                  </w:r>
                  <w:r w:rsidRPr="005F7C46">
                    <w:rPr>
                      <w:rFonts w:ascii="Times New Roman" w:eastAsia="Times New Roman" w:hAnsi="Times New Roman" w:cs="Times New Roman"/>
                      <w:sz w:val="18"/>
                      <w:szCs w:val="18"/>
                      <w:lang w:eastAsia="tr-TR"/>
                    </w:rPr>
                    <w:t> Aynı Tebliğ eki “Sadece Yatarak Tedavilerde Kullanımı Halinde Bedelleri Ödenecek İlaçlar Listesi (EK-4/G)”</w:t>
                  </w:r>
                  <w:proofErr w:type="spellStart"/>
                  <w:r w:rsidRPr="005F7C46">
                    <w:rPr>
                      <w:rFonts w:ascii="Times New Roman" w:eastAsia="Times New Roman" w:hAnsi="Times New Roman" w:cs="Times New Roman"/>
                      <w:sz w:val="18"/>
                      <w:szCs w:val="18"/>
                      <w:lang w:eastAsia="tr-TR"/>
                    </w:rPr>
                    <w:t>nde</w:t>
                  </w:r>
                  <w:proofErr w:type="spellEnd"/>
                  <w:r w:rsidRPr="005F7C46">
                    <w:rPr>
                      <w:rFonts w:ascii="Times New Roman" w:eastAsia="Times New Roman" w:hAnsi="Times New Roman" w:cs="Times New Roman"/>
                      <w:sz w:val="18"/>
                      <w:szCs w:val="18"/>
                      <w:lang w:eastAsia="tr-TR"/>
                    </w:rPr>
                    <w:t xml:space="preserve"> aşağıdaki düzenlemeler yapılmıştır.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4 numaralı maddesinde yer alan “</w:t>
                  </w:r>
                  <w:proofErr w:type="gramStart"/>
                  <w:r w:rsidRPr="005F7C46">
                    <w:rPr>
                      <w:rFonts w:ascii="Times New Roman" w:eastAsia="Times New Roman" w:hAnsi="Times New Roman" w:cs="Times New Roman"/>
                      <w:sz w:val="18"/>
                      <w:szCs w:val="18"/>
                      <w:lang w:eastAsia="tr-TR"/>
                    </w:rPr>
                    <w:t>enjeksiyonluk</w:t>
                  </w:r>
                  <w:proofErr w:type="gramEnd"/>
                  <w:r w:rsidRPr="005F7C46">
                    <w:rPr>
                      <w:rFonts w:ascii="Times New Roman" w:eastAsia="Times New Roman" w:hAnsi="Times New Roman" w:cs="Times New Roman"/>
                      <w:sz w:val="18"/>
                      <w:szCs w:val="18"/>
                      <w:lang w:eastAsia="tr-TR"/>
                    </w:rPr>
                    <w:t xml:space="preserve"> çözelti” ibaresinden sonra gelmek üzere “, </w:t>
                  </w:r>
                  <w:proofErr w:type="spellStart"/>
                  <w:r w:rsidRPr="005F7C46">
                    <w:rPr>
                      <w:rFonts w:ascii="Times New Roman" w:eastAsia="Times New Roman" w:hAnsi="Times New Roman" w:cs="Times New Roman"/>
                      <w:sz w:val="18"/>
                      <w:szCs w:val="18"/>
                      <w:lang w:eastAsia="tr-TR"/>
                    </w:rPr>
                    <w:t>Fosfomisin</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parenteral</w:t>
                  </w:r>
                  <w:proofErr w:type="spellEnd"/>
                  <w:r w:rsidRPr="005F7C46">
                    <w:rPr>
                      <w:rFonts w:ascii="Times New Roman" w:eastAsia="Times New Roman" w:hAnsi="Times New Roman" w:cs="Times New Roman"/>
                      <w:sz w:val="18"/>
                      <w:szCs w:val="18"/>
                      <w:lang w:eastAsia="tr-TR"/>
                    </w:rPr>
                    <w:t xml:space="preserve"> formları)” ibaresi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b) Aynı listeye 4 numaralı maddeden sonra gelmek üzere aşağıdaki alt madde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r w:rsidRPr="005F7C46">
                    <w:rPr>
                      <w:rFonts w:ascii="Times New Roman" w:eastAsia="Times New Roman" w:hAnsi="Times New Roman" w:cs="Times New Roman"/>
                      <w:b/>
                      <w:bCs/>
                      <w:sz w:val="18"/>
                      <w:szCs w:val="18"/>
                      <w:lang w:eastAsia="tr-TR"/>
                    </w:rPr>
                    <w:t>4.1.</w:t>
                  </w:r>
                  <w:r w:rsidRPr="005F7C46">
                    <w:rPr>
                      <w:rFonts w:ascii="Times New Roman" w:eastAsia="Times New Roman" w:hAnsi="Times New Roman" w:cs="Times New Roman"/>
                      <w:sz w:val="18"/>
                      <w:szCs w:val="18"/>
                      <w:lang w:eastAsia="tr-TR"/>
                    </w:rPr>
                    <w:t> </w:t>
                  </w:r>
                  <w:proofErr w:type="spellStart"/>
                  <w:r w:rsidRPr="005F7C46">
                    <w:rPr>
                      <w:rFonts w:ascii="Times New Roman" w:eastAsia="Times New Roman" w:hAnsi="Times New Roman" w:cs="Times New Roman"/>
                      <w:sz w:val="18"/>
                      <w:szCs w:val="18"/>
                      <w:lang w:eastAsia="tr-TR"/>
                    </w:rPr>
                    <w:t>Linezolid</w:t>
                  </w:r>
                  <w:proofErr w:type="spellEnd"/>
                  <w:r w:rsidRPr="005F7C46">
                    <w:rPr>
                      <w:rFonts w:ascii="Times New Roman" w:eastAsia="Times New Roman" w:hAnsi="Times New Roman" w:cs="Times New Roman"/>
                      <w:sz w:val="18"/>
                      <w:szCs w:val="18"/>
                      <w:lang w:eastAsia="tr-TR"/>
                    </w:rPr>
                    <w:t xml:space="preserve"> oral formları yalnızca; </w:t>
                  </w:r>
                  <w:proofErr w:type="spellStart"/>
                  <w:r w:rsidRPr="005F7C46">
                    <w:rPr>
                      <w:rFonts w:ascii="Times New Roman" w:eastAsia="Times New Roman" w:hAnsi="Times New Roman" w:cs="Times New Roman"/>
                      <w:sz w:val="18"/>
                      <w:szCs w:val="18"/>
                      <w:lang w:eastAsia="tr-TR"/>
                    </w:rPr>
                    <w:t>osteomyelitin</w:t>
                  </w:r>
                  <w:proofErr w:type="spellEnd"/>
                  <w:r w:rsidRPr="005F7C46">
                    <w:rPr>
                      <w:rFonts w:ascii="Times New Roman" w:eastAsia="Times New Roman" w:hAnsi="Times New Roman" w:cs="Times New Roman"/>
                      <w:sz w:val="18"/>
                      <w:szCs w:val="18"/>
                      <w:lang w:eastAsia="tr-TR"/>
                    </w:rPr>
                    <w:t xml:space="preserve"> eşlik etmediği şiddetli ve orta derecedeki diyabetik ayak </w:t>
                  </w:r>
                  <w:proofErr w:type="gramStart"/>
                  <w:r w:rsidRPr="005F7C46">
                    <w:rPr>
                      <w:rFonts w:ascii="Times New Roman" w:eastAsia="Times New Roman" w:hAnsi="Times New Roman" w:cs="Times New Roman"/>
                      <w:sz w:val="18"/>
                      <w:szCs w:val="18"/>
                      <w:lang w:eastAsia="tr-TR"/>
                    </w:rPr>
                    <w:t>enfeksiyonu</w:t>
                  </w:r>
                  <w:proofErr w:type="gramEnd"/>
                  <w:r w:rsidRPr="005F7C46">
                    <w:rPr>
                      <w:rFonts w:ascii="Times New Roman" w:eastAsia="Times New Roman" w:hAnsi="Times New Roman" w:cs="Times New Roman"/>
                      <w:sz w:val="18"/>
                      <w:szCs w:val="18"/>
                      <w:lang w:eastAsia="tr-TR"/>
                    </w:rPr>
                    <w:t xml:space="preserve"> olan hastalardan en az 3 gün yatarak tedavi sonrası klinik iyileşme göstererek oral tedaviye geçişi uygun olanlarda bu durumun belirtildiği EHU onayı ile ayakta tedavilerde en fazla 10 günlük dozlar şeklinde reçete edilmesi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Aynı listeye aşağıdaki madde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r w:rsidRPr="005F7C46">
                    <w:rPr>
                      <w:rFonts w:ascii="Times New Roman" w:eastAsia="Times New Roman" w:hAnsi="Times New Roman" w:cs="Times New Roman"/>
                      <w:b/>
                      <w:bCs/>
                      <w:sz w:val="18"/>
                      <w:szCs w:val="18"/>
                      <w:lang w:eastAsia="tr-TR"/>
                    </w:rPr>
                    <w:t>64.</w:t>
                  </w:r>
                  <w:r w:rsidRPr="005F7C46">
                    <w:rPr>
                      <w:rFonts w:ascii="Times New Roman" w:eastAsia="Times New Roman" w:hAnsi="Times New Roman" w:cs="Times New Roman"/>
                      <w:sz w:val="18"/>
                      <w:szCs w:val="18"/>
                      <w:lang w:eastAsia="tr-TR"/>
                    </w:rPr>
                    <w:t> </w:t>
                  </w:r>
                  <w:proofErr w:type="gramStart"/>
                  <w:r w:rsidRPr="005F7C46">
                    <w:rPr>
                      <w:rFonts w:ascii="Times New Roman" w:eastAsia="Times New Roman" w:hAnsi="Times New Roman" w:cs="Times New Roman"/>
                      <w:sz w:val="18"/>
                      <w:szCs w:val="18"/>
                      <w:lang w:eastAsia="tr-TR"/>
                    </w:rPr>
                    <w:t>Amino</w:t>
                  </w:r>
                  <w:proofErr w:type="gramEnd"/>
                  <w:r w:rsidRPr="005F7C46">
                    <w:rPr>
                      <w:rFonts w:ascii="Times New Roman" w:eastAsia="Times New Roman" w:hAnsi="Times New Roman" w:cs="Times New Roman"/>
                      <w:sz w:val="18"/>
                      <w:szCs w:val="18"/>
                      <w:lang w:eastAsia="tr-TR"/>
                    </w:rPr>
                    <w:t xml:space="preserve"> asit + </w:t>
                  </w:r>
                  <w:proofErr w:type="spellStart"/>
                  <w:r w:rsidRPr="005F7C46">
                    <w:rPr>
                      <w:rFonts w:ascii="Times New Roman" w:eastAsia="Times New Roman" w:hAnsi="Times New Roman" w:cs="Times New Roman"/>
                      <w:sz w:val="18"/>
                      <w:szCs w:val="18"/>
                      <w:lang w:eastAsia="tr-TR"/>
                    </w:rPr>
                    <w:t>lipid</w:t>
                  </w:r>
                  <w:proofErr w:type="spellEnd"/>
                  <w:r w:rsidRPr="005F7C46">
                    <w:rPr>
                      <w:rFonts w:ascii="Times New Roman" w:eastAsia="Times New Roman" w:hAnsi="Times New Roman" w:cs="Times New Roman"/>
                      <w:sz w:val="18"/>
                      <w:szCs w:val="18"/>
                      <w:lang w:eastAsia="tr-TR"/>
                    </w:rPr>
                    <w:t xml:space="preserve"> + karbonhidrat içeren </w:t>
                  </w:r>
                  <w:proofErr w:type="spellStart"/>
                  <w:r w:rsidRPr="005F7C46">
                    <w:rPr>
                      <w:rFonts w:ascii="Times New Roman" w:eastAsia="Times New Roman" w:hAnsi="Times New Roman" w:cs="Times New Roman"/>
                      <w:sz w:val="18"/>
                      <w:szCs w:val="18"/>
                      <w:lang w:eastAsia="tr-TR"/>
                    </w:rPr>
                    <w:t>parenteral</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nutrisyon</w:t>
                  </w:r>
                  <w:proofErr w:type="spellEnd"/>
                  <w:r w:rsidRPr="005F7C46">
                    <w:rPr>
                      <w:rFonts w:ascii="Times New Roman" w:eastAsia="Times New Roman" w:hAnsi="Times New Roman" w:cs="Times New Roman"/>
                      <w:sz w:val="18"/>
                      <w:szCs w:val="18"/>
                      <w:lang w:eastAsia="tr-TR"/>
                    </w:rPr>
                    <w:t xml:space="preserve"> çözeltisinin; miadında doğmuş yeni doğan bebeklerle 2 yaşına kadar olan çocuklarda oral ya da </w:t>
                  </w:r>
                  <w:proofErr w:type="spellStart"/>
                  <w:r w:rsidRPr="005F7C46">
                    <w:rPr>
                      <w:rFonts w:ascii="Times New Roman" w:eastAsia="Times New Roman" w:hAnsi="Times New Roman" w:cs="Times New Roman"/>
                      <w:sz w:val="18"/>
                      <w:szCs w:val="18"/>
                      <w:lang w:eastAsia="tr-TR"/>
                    </w:rPr>
                    <w:t>enteral</w:t>
                  </w:r>
                  <w:proofErr w:type="spellEnd"/>
                  <w:r w:rsidRPr="005F7C46">
                    <w:rPr>
                      <w:rFonts w:ascii="Times New Roman" w:eastAsia="Times New Roman" w:hAnsi="Times New Roman" w:cs="Times New Roman"/>
                      <w:sz w:val="18"/>
                      <w:szCs w:val="18"/>
                      <w:lang w:eastAsia="tr-TR"/>
                    </w:rPr>
                    <w:t xml:space="preserve"> beslenmenin imkânsız, yetersiz ya da </w:t>
                  </w:r>
                  <w:proofErr w:type="spellStart"/>
                  <w:r w:rsidRPr="005F7C46">
                    <w:rPr>
                      <w:rFonts w:ascii="Times New Roman" w:eastAsia="Times New Roman" w:hAnsi="Times New Roman" w:cs="Times New Roman"/>
                      <w:sz w:val="18"/>
                      <w:szCs w:val="18"/>
                      <w:lang w:eastAsia="tr-TR"/>
                    </w:rPr>
                    <w:t>kontrendike</w:t>
                  </w:r>
                  <w:proofErr w:type="spellEnd"/>
                  <w:r w:rsidRPr="005F7C46">
                    <w:rPr>
                      <w:rFonts w:ascii="Times New Roman" w:eastAsia="Times New Roman" w:hAnsi="Times New Roman" w:cs="Times New Roman"/>
                      <w:sz w:val="18"/>
                      <w:szCs w:val="18"/>
                      <w:lang w:eastAsia="tr-TR"/>
                    </w:rPr>
                    <w:t xml:space="preserve"> olduğu durumlarda kullanılması halinde bedelleri Kurumca karşılanır.”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ç) Aynı listeye aşağıdaki madde eklenmiştir.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w:t>
                  </w:r>
                  <w:r w:rsidRPr="005F7C46">
                    <w:rPr>
                      <w:rFonts w:ascii="Times New Roman" w:eastAsia="Times New Roman" w:hAnsi="Times New Roman" w:cs="Times New Roman"/>
                      <w:b/>
                      <w:bCs/>
                      <w:sz w:val="18"/>
                      <w:szCs w:val="18"/>
                      <w:lang w:eastAsia="tr-TR"/>
                    </w:rPr>
                    <w:t>65.</w:t>
                  </w:r>
                  <w:r w:rsidRPr="005F7C46">
                    <w:rPr>
                      <w:rFonts w:ascii="Times New Roman" w:eastAsia="Times New Roman" w:hAnsi="Times New Roman" w:cs="Times New Roman"/>
                      <w:sz w:val="18"/>
                      <w:szCs w:val="18"/>
                      <w:lang w:eastAsia="tr-TR"/>
                    </w:rPr>
                    <w:t> </w:t>
                  </w:r>
                  <w:proofErr w:type="spellStart"/>
                  <w:r w:rsidRPr="005F7C46">
                    <w:rPr>
                      <w:rFonts w:ascii="Times New Roman" w:eastAsia="Times New Roman" w:hAnsi="Times New Roman" w:cs="Times New Roman"/>
                      <w:sz w:val="18"/>
                      <w:szCs w:val="18"/>
                      <w:lang w:eastAsia="tr-TR"/>
                    </w:rPr>
                    <w:t>Ekulizumab</w:t>
                  </w:r>
                  <w:proofErr w:type="spellEnd"/>
                  <w:r w:rsidRPr="005F7C46">
                    <w:rPr>
                      <w:rFonts w:ascii="Times New Roman" w:eastAsia="Times New Roman" w:hAnsi="Times New Roman" w:cs="Times New Roman"/>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32 –</w:t>
                  </w:r>
                  <w:r w:rsidRPr="005F7C46">
                    <w:rPr>
                      <w:rFonts w:ascii="Times New Roman" w:eastAsia="Times New Roman" w:hAnsi="Times New Roman" w:cs="Times New Roman"/>
                      <w:sz w:val="18"/>
                      <w:szCs w:val="18"/>
                      <w:lang w:eastAsia="tr-TR"/>
                    </w:rPr>
                    <w:t> Aynı Tebliğe;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a) Ekte yer alan “Bedeli Ödenecek İlaçlar Listesi (EK-4/A)”,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Ekte yer alan “Hastalığa Özel (Doğuştan </w:t>
                  </w:r>
                  <w:proofErr w:type="spellStart"/>
                  <w:r w:rsidRPr="005F7C46">
                    <w:rPr>
                      <w:rFonts w:ascii="Times New Roman" w:eastAsia="Times New Roman" w:hAnsi="Times New Roman" w:cs="Times New Roman"/>
                      <w:sz w:val="18"/>
                      <w:szCs w:val="18"/>
                      <w:lang w:eastAsia="tr-TR"/>
                    </w:rPr>
                    <w:t>Metabolik</w:t>
                  </w:r>
                  <w:proofErr w:type="spellEnd"/>
                  <w:r w:rsidRPr="005F7C46">
                    <w:rPr>
                      <w:rFonts w:ascii="Times New Roman" w:eastAsia="Times New Roman" w:hAnsi="Times New Roman" w:cs="Times New Roman"/>
                      <w:sz w:val="18"/>
                      <w:szCs w:val="18"/>
                      <w:lang w:eastAsia="tr-TR"/>
                    </w:rPr>
                    <w:t xml:space="preserve"> Hastalıklar, </w:t>
                  </w:r>
                  <w:proofErr w:type="spellStart"/>
                  <w:r w:rsidRPr="005F7C46">
                    <w:rPr>
                      <w:rFonts w:ascii="Times New Roman" w:eastAsia="Times New Roman" w:hAnsi="Times New Roman" w:cs="Times New Roman"/>
                      <w:sz w:val="18"/>
                      <w:szCs w:val="18"/>
                      <w:lang w:eastAsia="tr-TR"/>
                    </w:rPr>
                    <w:t>Kistik</w:t>
                  </w:r>
                  <w:proofErr w:type="spellEnd"/>
                  <w:r w:rsidRPr="005F7C46">
                    <w:rPr>
                      <w:rFonts w:ascii="Times New Roman" w:eastAsia="Times New Roman" w:hAnsi="Times New Roman" w:cs="Times New Roman"/>
                      <w:sz w:val="18"/>
                      <w:szCs w:val="18"/>
                      <w:lang w:eastAsia="tr-TR"/>
                    </w:rPr>
                    <w:t xml:space="preserve"> </w:t>
                  </w:r>
                  <w:proofErr w:type="spellStart"/>
                  <w:r w:rsidRPr="005F7C46">
                    <w:rPr>
                      <w:rFonts w:ascii="Times New Roman" w:eastAsia="Times New Roman" w:hAnsi="Times New Roman" w:cs="Times New Roman"/>
                      <w:sz w:val="18"/>
                      <w:szCs w:val="18"/>
                      <w:lang w:eastAsia="tr-TR"/>
                    </w:rPr>
                    <w:t>Fibrozis</w:t>
                  </w:r>
                  <w:proofErr w:type="spellEnd"/>
                  <w:r w:rsidRPr="005F7C46">
                    <w:rPr>
                      <w:rFonts w:ascii="Times New Roman" w:eastAsia="Times New Roman" w:hAnsi="Times New Roman" w:cs="Times New Roman"/>
                      <w:sz w:val="18"/>
                      <w:szCs w:val="18"/>
                      <w:lang w:eastAsia="tr-TR"/>
                    </w:rPr>
                    <w:t xml:space="preserve"> ve İnek Sütü Alerjisi) Diyet Ürünleri ile Tıbbi Mamalar Listesi (EK-4/B)”,</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c) Ekte yer alan “Yurt Dışı İlaç Fiyat Listesi (EK-4/C)”,</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ç) Ekte yer alan “Hasta Katılım Payından Muaf İlaçlar Listesi (EK-4/D)”</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eklenmiştir</w:t>
                  </w:r>
                  <w:proofErr w:type="gramEnd"/>
                  <w:r w:rsidRPr="005F7C46">
                    <w:rPr>
                      <w:rFonts w:ascii="Times New Roman" w:eastAsia="Times New Roman" w:hAnsi="Times New Roman" w:cs="Times New Roman"/>
                      <w:sz w:val="18"/>
                      <w:szCs w:val="18"/>
                      <w:lang w:eastAsia="tr-TR"/>
                    </w:rPr>
                    <w:t>.</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33 –</w:t>
                  </w:r>
                  <w:r w:rsidRPr="005F7C46">
                    <w:rPr>
                      <w:rFonts w:ascii="Times New Roman" w:eastAsia="Times New Roman" w:hAnsi="Times New Roman" w:cs="Times New Roman"/>
                      <w:sz w:val="18"/>
                      <w:szCs w:val="18"/>
                      <w:lang w:eastAsia="tr-TR"/>
                    </w:rPr>
                    <w:t> Bu Tebliğin;</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a) 23 üncü maddesi </w:t>
                  </w:r>
                  <w:proofErr w:type="gramStart"/>
                  <w:r w:rsidRPr="005F7C46">
                    <w:rPr>
                      <w:rFonts w:ascii="Times New Roman" w:eastAsia="Times New Roman" w:hAnsi="Times New Roman" w:cs="Times New Roman"/>
                      <w:sz w:val="18"/>
                      <w:szCs w:val="18"/>
                      <w:lang w:eastAsia="tr-TR"/>
                    </w:rPr>
                    <w:t>19/2/2018</w:t>
                  </w:r>
                  <w:proofErr w:type="gramEnd"/>
                  <w:r w:rsidRPr="005F7C46">
                    <w:rPr>
                      <w:rFonts w:ascii="Times New Roman" w:eastAsia="Times New Roman" w:hAnsi="Times New Roman" w:cs="Times New Roman"/>
                      <w:sz w:val="18"/>
                      <w:szCs w:val="18"/>
                      <w:lang w:eastAsia="tr-TR"/>
                    </w:rPr>
                    <w:t xml:space="preserve"> tarihinden geçerli olmak üzere yayımı tarihinde,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b) 5 inci maddesi </w:t>
                  </w:r>
                  <w:proofErr w:type="gramStart"/>
                  <w:r w:rsidRPr="005F7C46">
                    <w:rPr>
                      <w:rFonts w:ascii="Times New Roman" w:eastAsia="Times New Roman" w:hAnsi="Times New Roman" w:cs="Times New Roman"/>
                      <w:sz w:val="18"/>
                      <w:szCs w:val="18"/>
                      <w:lang w:eastAsia="tr-TR"/>
                    </w:rPr>
                    <w:t>20/4/2018</w:t>
                  </w:r>
                  <w:proofErr w:type="gramEnd"/>
                  <w:r w:rsidRPr="005F7C46">
                    <w:rPr>
                      <w:rFonts w:ascii="Times New Roman" w:eastAsia="Times New Roman" w:hAnsi="Times New Roman" w:cs="Times New Roman"/>
                      <w:sz w:val="18"/>
                      <w:szCs w:val="18"/>
                      <w:lang w:eastAsia="tr-TR"/>
                    </w:rPr>
                    <w:t xml:space="preserve"> tarihinden geçerli olmak üzere yayımı tarihinde,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xml:space="preserve">c) 32 </w:t>
                  </w:r>
                  <w:proofErr w:type="spellStart"/>
                  <w:r w:rsidRPr="005F7C46">
                    <w:rPr>
                      <w:rFonts w:ascii="Times New Roman" w:eastAsia="Times New Roman" w:hAnsi="Times New Roman" w:cs="Times New Roman"/>
                      <w:sz w:val="18"/>
                      <w:szCs w:val="18"/>
                      <w:lang w:eastAsia="tr-TR"/>
                    </w:rPr>
                    <w:t>nci</w:t>
                  </w:r>
                  <w:proofErr w:type="spellEnd"/>
                  <w:r w:rsidRPr="005F7C46">
                    <w:rPr>
                      <w:rFonts w:ascii="Times New Roman" w:eastAsia="Times New Roman" w:hAnsi="Times New Roman" w:cs="Times New Roman"/>
                      <w:sz w:val="18"/>
                      <w:szCs w:val="18"/>
                      <w:lang w:eastAsia="tr-TR"/>
                    </w:rPr>
                    <w:t xml:space="preserve"> maddesinde yer alan ekli listelerde yanında yürürlük tarihi, listeye giriş tarihi veya </w:t>
                  </w:r>
                  <w:proofErr w:type="spellStart"/>
                  <w:r w:rsidRPr="005F7C46">
                    <w:rPr>
                      <w:rFonts w:ascii="Times New Roman" w:eastAsia="Times New Roman" w:hAnsi="Times New Roman" w:cs="Times New Roman"/>
                      <w:sz w:val="18"/>
                      <w:szCs w:val="18"/>
                      <w:lang w:eastAsia="tr-TR"/>
                    </w:rPr>
                    <w:t>aktiflenme</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pasifleme</w:t>
                  </w:r>
                  <w:proofErr w:type="spellEnd"/>
                  <w:r w:rsidRPr="005F7C46">
                    <w:rPr>
                      <w:rFonts w:ascii="Times New Roman" w:eastAsia="Times New Roman" w:hAnsi="Times New Roman" w:cs="Times New Roman"/>
                      <w:sz w:val="18"/>
                      <w:szCs w:val="18"/>
                      <w:lang w:eastAsia="tr-TR"/>
                    </w:rPr>
                    <w:t xml:space="preserve"> tarihi bulunan ilaçlar için belirtilen tarihlerde, yanında yürürlük tarihi, listeye giriş tarihi veya </w:t>
                  </w:r>
                  <w:proofErr w:type="spellStart"/>
                  <w:r w:rsidRPr="005F7C46">
                    <w:rPr>
                      <w:rFonts w:ascii="Times New Roman" w:eastAsia="Times New Roman" w:hAnsi="Times New Roman" w:cs="Times New Roman"/>
                      <w:sz w:val="18"/>
                      <w:szCs w:val="18"/>
                      <w:lang w:eastAsia="tr-TR"/>
                    </w:rPr>
                    <w:t>aktiflenme</w:t>
                  </w:r>
                  <w:proofErr w:type="spellEnd"/>
                  <w:r w:rsidRPr="005F7C46">
                    <w:rPr>
                      <w:rFonts w:ascii="Times New Roman" w:eastAsia="Times New Roman" w:hAnsi="Times New Roman" w:cs="Times New Roman"/>
                      <w:sz w:val="18"/>
                      <w:szCs w:val="18"/>
                      <w:lang w:eastAsia="tr-TR"/>
                    </w:rPr>
                    <w:t>/</w:t>
                  </w:r>
                  <w:proofErr w:type="spellStart"/>
                  <w:r w:rsidRPr="005F7C46">
                    <w:rPr>
                      <w:rFonts w:ascii="Times New Roman" w:eastAsia="Times New Roman" w:hAnsi="Times New Roman" w:cs="Times New Roman"/>
                      <w:sz w:val="18"/>
                      <w:szCs w:val="18"/>
                      <w:lang w:eastAsia="tr-TR"/>
                    </w:rPr>
                    <w:t>pasifleme</w:t>
                  </w:r>
                  <w:proofErr w:type="spellEnd"/>
                  <w:r w:rsidRPr="005F7C46">
                    <w:rPr>
                      <w:rFonts w:ascii="Times New Roman" w:eastAsia="Times New Roman" w:hAnsi="Times New Roman" w:cs="Times New Roman"/>
                      <w:sz w:val="18"/>
                      <w:szCs w:val="18"/>
                      <w:lang w:eastAsia="tr-TR"/>
                    </w:rPr>
                    <w:t xml:space="preserve"> tarihi olmayan ilaçlar ise </w:t>
                  </w:r>
                  <w:proofErr w:type="gramStart"/>
                  <w:r w:rsidRPr="005F7C46">
                    <w:rPr>
                      <w:rFonts w:ascii="Times New Roman" w:eastAsia="Times New Roman" w:hAnsi="Times New Roman" w:cs="Times New Roman"/>
                      <w:sz w:val="18"/>
                      <w:szCs w:val="18"/>
                      <w:lang w:eastAsia="tr-TR"/>
                    </w:rPr>
                    <w:t>20/4/2018</w:t>
                  </w:r>
                  <w:proofErr w:type="gramEnd"/>
                  <w:r w:rsidRPr="005F7C46">
                    <w:rPr>
                      <w:rFonts w:ascii="Times New Roman" w:eastAsia="Times New Roman" w:hAnsi="Times New Roman" w:cs="Times New Roman"/>
                      <w:sz w:val="18"/>
                      <w:szCs w:val="18"/>
                      <w:lang w:eastAsia="tr-TR"/>
                    </w:rPr>
                    <w:t xml:space="preserve"> tarihinden geçerli olmak üzere yayımı tarihinde,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ç) 3, 4, 21 ve 28 inci maddeleri yayımı tarihinde,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d) 1, 2, 6 ilâ 20, 22, 24, 25, 26, 27, 29, 30 ve 31 inci maddesinin (a), (b) ve (c) bentleri yayımı tarihinden 5 (beş) iş günü sonra,</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e) 13 üncü maddenin (e) bendiyle 4.2.14.C numaralı maddenin üçüncü fıkrasına eklenen (</w:t>
                  </w:r>
                  <w:proofErr w:type="spellStart"/>
                  <w:r w:rsidRPr="005F7C46">
                    <w:rPr>
                      <w:rFonts w:ascii="Times New Roman" w:eastAsia="Times New Roman" w:hAnsi="Times New Roman" w:cs="Times New Roman"/>
                      <w:sz w:val="18"/>
                      <w:szCs w:val="18"/>
                      <w:lang w:eastAsia="tr-TR"/>
                    </w:rPr>
                    <w:t>uu</w:t>
                  </w:r>
                  <w:proofErr w:type="spellEnd"/>
                  <w:r w:rsidRPr="005F7C46">
                    <w:rPr>
                      <w:rFonts w:ascii="Times New Roman" w:eastAsia="Times New Roman" w:hAnsi="Times New Roman" w:cs="Times New Roman"/>
                      <w:sz w:val="18"/>
                      <w:szCs w:val="18"/>
                      <w:lang w:eastAsia="tr-TR"/>
                    </w:rPr>
                    <w:t xml:space="preserve">) bendi ve 31 inci maddesinin (ç) bendi </w:t>
                  </w:r>
                  <w:proofErr w:type="gramStart"/>
                  <w:r w:rsidRPr="005F7C46">
                    <w:rPr>
                      <w:rFonts w:ascii="Times New Roman" w:eastAsia="Times New Roman" w:hAnsi="Times New Roman" w:cs="Times New Roman"/>
                      <w:sz w:val="18"/>
                      <w:szCs w:val="18"/>
                      <w:lang w:eastAsia="tr-TR"/>
                    </w:rPr>
                    <w:t>30/6/2018</w:t>
                  </w:r>
                  <w:proofErr w:type="gramEnd"/>
                  <w:r w:rsidRPr="005F7C46">
                    <w:rPr>
                      <w:rFonts w:ascii="Times New Roman" w:eastAsia="Times New Roman" w:hAnsi="Times New Roman" w:cs="Times New Roman"/>
                      <w:sz w:val="18"/>
                      <w:szCs w:val="18"/>
                      <w:lang w:eastAsia="tr-TR"/>
                    </w:rPr>
                    <w:t xml:space="preserve"> tarihinden geçerli olmak üzere,</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proofErr w:type="gramStart"/>
                  <w:r w:rsidRPr="005F7C46">
                    <w:rPr>
                      <w:rFonts w:ascii="Times New Roman" w:eastAsia="Times New Roman" w:hAnsi="Times New Roman" w:cs="Times New Roman"/>
                      <w:sz w:val="18"/>
                      <w:szCs w:val="18"/>
                      <w:lang w:eastAsia="tr-TR"/>
                    </w:rPr>
                    <w:t>yürürlüğe</w:t>
                  </w:r>
                  <w:proofErr w:type="gramEnd"/>
                  <w:r w:rsidRPr="005F7C46">
                    <w:rPr>
                      <w:rFonts w:ascii="Times New Roman" w:eastAsia="Times New Roman" w:hAnsi="Times New Roman" w:cs="Times New Roman"/>
                      <w:sz w:val="18"/>
                      <w:szCs w:val="18"/>
                      <w:lang w:eastAsia="tr-TR"/>
                    </w:rPr>
                    <w:t xml:space="preserve"> girer.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b/>
                      <w:bCs/>
                      <w:sz w:val="18"/>
                      <w:szCs w:val="18"/>
                      <w:lang w:eastAsia="tr-TR"/>
                    </w:rPr>
                    <w:t>MADDE 34 –</w:t>
                  </w:r>
                  <w:r w:rsidRPr="005F7C46">
                    <w:rPr>
                      <w:rFonts w:ascii="Times New Roman" w:eastAsia="Times New Roman" w:hAnsi="Times New Roman" w:cs="Times New Roman"/>
                      <w:sz w:val="18"/>
                      <w:szCs w:val="18"/>
                      <w:lang w:eastAsia="tr-TR"/>
                    </w:rPr>
                    <w:t> Bu Tebliğ hükümlerini Sosyal Güvenlik Kurumu Başkanı yürütür.</w:t>
                  </w:r>
                </w:p>
                <w:p w:rsidR="005F7C46" w:rsidRPr="005F7C46" w:rsidRDefault="005F7C46" w:rsidP="005F7C46">
                  <w:pPr>
                    <w:spacing w:after="0" w:line="240" w:lineRule="atLeast"/>
                    <w:ind w:firstLine="566"/>
                    <w:jc w:val="both"/>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w:t>
                  </w:r>
                </w:p>
                <w:p w:rsidR="005F7C46" w:rsidRPr="005F7C46" w:rsidRDefault="005F7C46" w:rsidP="005F7C46">
                  <w:pPr>
                    <w:spacing w:after="0" w:line="240" w:lineRule="atLeast"/>
                    <w:jc w:val="both"/>
                    <w:rPr>
                      <w:rFonts w:ascii="Times New Roman" w:eastAsia="Times New Roman" w:hAnsi="Times New Roman" w:cs="Times New Roman"/>
                      <w:sz w:val="19"/>
                      <w:szCs w:val="19"/>
                      <w:lang w:eastAsia="tr-TR"/>
                    </w:rPr>
                  </w:pPr>
                  <w:hyperlink r:id="rId24" w:history="1">
                    <w:r w:rsidRPr="005F7C46">
                      <w:rPr>
                        <w:rFonts w:ascii="Times New Roman" w:eastAsia="Times New Roman" w:hAnsi="Times New Roman" w:cs="Times New Roman"/>
                        <w:b/>
                        <w:bCs/>
                        <w:color w:val="800080"/>
                        <w:sz w:val="18"/>
                        <w:lang w:eastAsia="tr-TR"/>
                      </w:rPr>
                      <w:t>Ekleri için tıklayınız</w:t>
                    </w:r>
                  </w:hyperlink>
                </w:p>
                <w:p w:rsidR="005F7C46" w:rsidRPr="005F7C46" w:rsidRDefault="005F7C46" w:rsidP="005F7C46">
                  <w:pPr>
                    <w:spacing w:after="0" w:line="240" w:lineRule="atLeast"/>
                    <w:jc w:val="center"/>
                    <w:rPr>
                      <w:rFonts w:ascii="Times New Roman" w:eastAsia="Times New Roman" w:hAnsi="Times New Roman" w:cs="Times New Roman"/>
                      <w:sz w:val="19"/>
                      <w:szCs w:val="19"/>
                      <w:lang w:eastAsia="tr-TR"/>
                    </w:rPr>
                  </w:pPr>
                  <w:r w:rsidRPr="005F7C46">
                    <w:rPr>
                      <w:rFonts w:ascii="Times New Roman" w:eastAsia="Times New Roman" w:hAnsi="Times New Roman" w:cs="Times New Roman"/>
                      <w:sz w:val="18"/>
                      <w:szCs w:val="18"/>
                      <w:lang w:eastAsia="tr-TR"/>
                    </w:rPr>
                    <w:t> </w:t>
                  </w:r>
                </w:p>
                <w:p w:rsidR="005F7C46" w:rsidRPr="005F7C46" w:rsidRDefault="005F7C46" w:rsidP="005F7C4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F7C46">
                    <w:rPr>
                      <w:rFonts w:ascii="Arial" w:eastAsia="Times New Roman" w:hAnsi="Arial" w:cs="Arial"/>
                      <w:b/>
                      <w:bCs/>
                      <w:color w:val="000080"/>
                      <w:sz w:val="18"/>
                      <w:szCs w:val="18"/>
                      <w:lang w:eastAsia="tr-TR"/>
                    </w:rPr>
                    <w:t> </w:t>
                  </w:r>
                </w:p>
              </w:tc>
            </w:tr>
          </w:tbl>
          <w:p w:rsidR="005F7C46" w:rsidRPr="005F7C46" w:rsidRDefault="005F7C46" w:rsidP="005F7C46">
            <w:pPr>
              <w:spacing w:after="0" w:line="240" w:lineRule="auto"/>
              <w:rPr>
                <w:rFonts w:ascii="Times New Roman" w:eastAsia="Times New Roman" w:hAnsi="Times New Roman" w:cs="Times New Roman"/>
                <w:sz w:val="24"/>
                <w:szCs w:val="24"/>
                <w:lang w:eastAsia="tr-TR"/>
              </w:rPr>
            </w:pPr>
          </w:p>
        </w:tc>
      </w:tr>
    </w:tbl>
    <w:p w:rsidR="005F7C46" w:rsidRPr="005F7C46" w:rsidRDefault="005F7C46" w:rsidP="005F7C46">
      <w:pPr>
        <w:spacing w:after="0" w:line="240" w:lineRule="auto"/>
        <w:jc w:val="center"/>
        <w:rPr>
          <w:rFonts w:ascii="Times New Roman" w:eastAsia="Times New Roman" w:hAnsi="Times New Roman" w:cs="Times New Roman"/>
          <w:color w:val="000000"/>
          <w:sz w:val="27"/>
          <w:szCs w:val="27"/>
          <w:lang w:eastAsia="tr-TR"/>
        </w:rPr>
      </w:pPr>
      <w:r w:rsidRPr="005F7C46">
        <w:rPr>
          <w:rFonts w:ascii="Times New Roman" w:eastAsia="Times New Roman" w:hAnsi="Times New Roman" w:cs="Times New Roman"/>
          <w:color w:val="000000"/>
          <w:sz w:val="27"/>
          <w:szCs w:val="27"/>
          <w:lang w:eastAsia="tr-TR"/>
        </w:rPr>
        <w:lastRenderedPageBreak/>
        <w:t> </w:t>
      </w:r>
    </w:p>
    <w:p w:rsidR="003466F5" w:rsidRDefault="003466F5"/>
    <w:sectPr w:rsidR="003466F5" w:rsidSect="00346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5F7C46"/>
    <w:rsid w:val="003466F5"/>
    <w:rsid w:val="005F7C46"/>
    <w:rsid w:val="00EC1E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7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F7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F7C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F7C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7C46"/>
    <w:rPr>
      <w:color w:val="0000FF"/>
      <w:u w:val="single"/>
    </w:rPr>
  </w:style>
  <w:style w:type="paragraph" w:styleId="BalonMetni">
    <w:name w:val="Balloon Text"/>
    <w:basedOn w:val="Normal"/>
    <w:link w:val="BalonMetniChar"/>
    <w:uiPriority w:val="99"/>
    <w:semiHidden/>
    <w:unhideWhenUsed/>
    <w:rsid w:val="005F7C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0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hyperlink" Target="http://www.resmigazete.gov.tr/eskiler/2018/05/20180510M1-1-1.pdf" TargetMode="Externa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5524</Words>
  <Characters>31489</Characters>
  <Application>Microsoft Office Word</Application>
  <DocSecurity>0</DocSecurity>
  <Lines>262</Lines>
  <Paragraphs>73</Paragraphs>
  <ScaleCrop>false</ScaleCrop>
  <Company/>
  <LinksUpToDate>false</LinksUpToDate>
  <CharactersWithSpaces>36940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2018-05-10T06:09:00Z</dcterms:created>
  <dcterms:modified xsi:type="dcterms:W3CDTF">2018-05-10T06:11:00Z</dcterms:modified>
</cp:coreProperties>
</file>