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DE062D" w:rsidRPr="00DE062D" w:rsidTr="00DE062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062D" w:rsidRPr="00DE062D" w:rsidRDefault="00DE062D" w:rsidP="00DE062D">
            <w:pPr>
              <w:spacing w:after="0" w:line="24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 Temmuz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062D" w:rsidRPr="00DE062D" w:rsidRDefault="00DE062D" w:rsidP="00DE062D">
            <w:pPr>
              <w:spacing w:after="0" w:line="24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062D" w:rsidRPr="00DE062D" w:rsidRDefault="00DE062D" w:rsidP="00DE062D">
            <w:pPr>
              <w:spacing w:after="0" w:line="240" w:lineRule="auto"/>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Sayı : 28367</w:t>
            </w:r>
          </w:p>
        </w:tc>
      </w:tr>
      <w:tr w:rsidR="00DE062D" w:rsidRPr="00DE062D" w:rsidTr="00DE062D">
        <w:trPr>
          <w:trHeight w:val="480"/>
        </w:trPr>
        <w:tc>
          <w:tcPr>
            <w:tcW w:w="8789" w:type="dxa"/>
            <w:gridSpan w:val="3"/>
            <w:tcMar>
              <w:top w:w="0" w:type="dxa"/>
              <w:left w:w="108" w:type="dxa"/>
              <w:bottom w:w="0" w:type="dxa"/>
              <w:right w:w="108" w:type="dxa"/>
            </w:tcMar>
            <w:vAlign w:val="center"/>
            <w:hideMark/>
          </w:tcPr>
          <w:p w:rsidR="00DE062D" w:rsidRPr="00DE062D" w:rsidRDefault="00DE062D" w:rsidP="00DE062D">
            <w:pPr>
              <w:spacing w:after="0" w:line="240" w:lineRule="auto"/>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TEBLİĞ</w:t>
            </w:r>
          </w:p>
        </w:tc>
      </w:tr>
    </w:tbl>
    <w:p w:rsidR="00DE062D" w:rsidRPr="00DE062D" w:rsidRDefault="00DE062D" w:rsidP="00DE062D">
      <w:pPr>
        <w:shd w:val="clear" w:color="auto" w:fill="FFFFFF"/>
        <w:spacing w:after="105" w:line="240" w:lineRule="auto"/>
        <w:rPr>
          <w:rFonts w:ascii="Arial" w:eastAsia="Times New Roman" w:hAnsi="Arial" w:cs="Arial"/>
          <w:vanish/>
          <w:color w:val="666666"/>
          <w:sz w:val="18"/>
          <w:szCs w:val="18"/>
          <w:lang w:eastAsia="tr-TR"/>
        </w:rPr>
      </w:pPr>
    </w:p>
    <w:tbl>
      <w:tblPr>
        <w:tblW w:w="8789" w:type="dxa"/>
        <w:tblCellMar>
          <w:left w:w="0" w:type="dxa"/>
          <w:right w:w="0" w:type="dxa"/>
        </w:tblCellMar>
        <w:tblLook w:val="04A0" w:firstRow="1" w:lastRow="0" w:firstColumn="1" w:lastColumn="0" w:noHBand="0" w:noVBand="1"/>
      </w:tblPr>
      <w:tblGrid>
        <w:gridCol w:w="9288"/>
      </w:tblGrid>
      <w:tr w:rsidR="00DE062D" w:rsidRPr="00DE062D" w:rsidTr="00DE062D">
        <w:trPr>
          <w:trHeight w:val="480"/>
        </w:trPr>
        <w:tc>
          <w:tcPr>
            <w:tcW w:w="8789" w:type="dxa"/>
            <w:tcMar>
              <w:top w:w="0" w:type="dxa"/>
              <w:left w:w="108" w:type="dxa"/>
              <w:bottom w:w="0" w:type="dxa"/>
              <w:right w:w="108" w:type="dxa"/>
            </w:tcMar>
            <w:vAlign w:val="center"/>
            <w:hideMark/>
          </w:tcPr>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u w:val="single"/>
                <w:lang w:eastAsia="tr-TR"/>
              </w:rPr>
              <w:t>Sosyal Güvenlik Kurumundan:</w:t>
            </w:r>
          </w:p>
          <w:p w:rsidR="00DE062D" w:rsidRPr="00DE062D" w:rsidRDefault="00DE062D" w:rsidP="00DE062D">
            <w:pPr>
              <w:spacing w:before="180" w:after="0" w:line="24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SOSYAL GÜVENLİK KURUMU SAĞLIK UYGULAMA TEBLİĞİNDE</w:t>
            </w:r>
          </w:p>
          <w:p w:rsidR="00DE062D" w:rsidRPr="00DE062D" w:rsidRDefault="00DE062D" w:rsidP="00DE062D">
            <w:pPr>
              <w:spacing w:before="180" w:after="0" w:line="24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DEĞİŞİKLİK YAPILMASINA DAİR TEBLİĞ</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1 - </w:t>
            </w:r>
            <w:r w:rsidRPr="00DE062D">
              <w:rPr>
                <w:rFonts w:ascii="Arial" w:eastAsia="Times New Roman" w:hAnsi="Arial" w:cs="Arial"/>
                <w:color w:val="666666"/>
                <w:sz w:val="18"/>
                <w:szCs w:val="18"/>
                <w:lang w:eastAsia="tr-TR"/>
              </w:rPr>
              <w:t>25/3/2010 tarihli ve 27532 mükerrer sayılı Resmî Gazete’de yayımlanan Sosyal Güvenlik Kurumu Sağlık Uygulama Tebliğinin 3.1.1.A-3 numaralı maddesine aşağıdaki fıkra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Kurum, sağlık hizmetinin sunulduğu il, sağlık hizmetinin niteliği itibarıyla hayati öneme sahip olup olmaması, sağlık hizmeti ihtiyacının resmi sağlık hizmeti sunucularında karşılanıp karşılanmaması, hizmetin niteliği gibi hususları dikkate alarak özel sağlık hizmeti sunucularına doğrudan müracaatlara ilişkin ayrıca usul ve esas belirleyebilir.”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 –</w:t>
            </w:r>
            <w:r w:rsidRPr="00DE062D">
              <w:rPr>
                <w:rFonts w:ascii="Arial" w:eastAsia="Times New Roman" w:hAnsi="Arial" w:cs="Arial"/>
                <w:color w:val="666666"/>
                <w:sz w:val="18"/>
                <w:szCs w:val="18"/>
                <w:lang w:eastAsia="tr-TR"/>
              </w:rPr>
              <w:t> Aynı Tebliğin 3.1.2.A numaralı maddesinin ikinci fıkrasının son cümlesi yürürlükten kaldırılmıştır.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3 –</w:t>
            </w:r>
            <w:r w:rsidRPr="00DE062D">
              <w:rPr>
                <w:rFonts w:ascii="Arial" w:eastAsia="Times New Roman" w:hAnsi="Arial" w:cs="Arial"/>
                <w:color w:val="666666"/>
                <w:sz w:val="18"/>
                <w:szCs w:val="18"/>
                <w:lang w:eastAsia="tr-TR"/>
              </w:rPr>
              <w:t> 6.2.1.C-2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“6.2.1.C-2- Rituksimab</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Romatoid Artritli hastalarda, methotreksat ile kombinasyon halinde, aktif romatoid artriti bulunan ve bir veya daha fazla anti TNF tedavilerine rağmen hastalığı kontrol edilemeyen (DAS 28 SKORU&gt;5.1 olan) veya TNF inhibitörü başlanması uygun olmayan/görülmeyen veya TNF inhibitörlerine karşı intoleransı olan erişkin hastalarda, bu durumun belirtildiği sağlık kurulu raporuna dayanılarak romatoloji veya klinik immunoloji veya fiziksel tıp ve rehabilitasyon uzman hekimleri tarafından reçetelenir.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Sağlık kurulu raporları 6 aylık olarak düzenlenir. İlk raporun süresi sonunda DAS 28’te toplam 1,2 puandan fazla düşme olması halinde bu durumun yeni düzenlenecek 6 ay süreli sağlık kurulu raporunda belirtilmesi koşulu ile hastaların tedavisine devam edilebilir. Tedavinin devamında DAS 28 kriterine 6 ayda bir bakılır, başlangıç ve yeni DAS 28 skorları her sağlık kurulu raporunda belirtilir. Tedaviye rağmen hastanın DAS 28 skorunda, başlangıç DAS 28 skoruna göre, 1,2 puandan fazla düşme gösterilemezse tedavi kesilir.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Sağlık kurulu raporları aşağıdaki şekilde düzenlenir: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Romatoloji uzman hekiminin bulunduğu sağlık tesislerinde, en az bir romatoloji uzman hekiminin bulunduğu sağlık kurulu raporu.</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Üniversite hastaneleri ile eğitim ve araştırma hastanelerinde ise en az bir romatoloji veya klinik immunoloji uzmanı veya fiziksel tıp ve rehabilitasyon uzman hekiminin bulunduğu sağlık kurulu raporu.”</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4 - </w:t>
            </w:r>
            <w:r w:rsidRPr="00DE062D">
              <w:rPr>
                <w:rFonts w:ascii="Arial" w:eastAsia="Times New Roman" w:hAnsi="Arial" w:cs="Arial"/>
                <w:color w:val="666666"/>
                <w:sz w:val="18"/>
                <w:szCs w:val="18"/>
                <w:lang w:eastAsia="tr-TR"/>
              </w:rPr>
              <w:t>Aynı Tebliğin</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6.2.3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“6.2.3. Enjektabl alerji aşılarının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Solunum yolu alerjeni duyarlılığı olduğu cilt testleri ve/veya spesifik Ig E ölçümü ile gösterilmiş, en az 3 ay süre ile uygulanan medikal tedavi ile hastalığı kontrol altına alınamamış hastalarda; alerjik astım, alerjik rinit, alerjik konjonktivit durumlarında, tüm bu durumların belirtildiği immünoloji veya alerji hastalıkları uzman hekimlerinden birinin yer aldığı, tedavi protokolünü de gösterir resmi sağlık kurulu raporuna dayanılarak tedaviye başlanır. İlk reçetelendirme bu uzman hekimlerce yapılır.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En fazla 2 farklı grup solunum yolu alerjeni için immunoterapi ödenir. Bu gruplar; polenler, ev tozu akarları, küf mantarları ve hayvan epitelidir.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Aşı tedavisine 6 ay ya da daha fazla ara verilmesi halinde, bir defaya mahsus olmak üzere bu durumun ve hastanın tedaviye başladığı tarih ve o tarihteki başlangıç kriterlerinin yeni düzenlenecek raporda belirtilmesi koşuluyla tedaviye, başlangıç dozlarında yeniden başlanabilir. Bu rapora dayanılarak ilk reçetelendirme alerji veya immunoloji uzman hekimlerince yapılır.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(4) Sağlık kurulu raporuna dayanılarak tedavinin devamı niteliğindeki diğer reçetelendirmeler bu hekimlerin yanı </w:t>
            </w:r>
            <w:r w:rsidRPr="00DE062D">
              <w:rPr>
                <w:rFonts w:ascii="Arial" w:eastAsia="Times New Roman" w:hAnsi="Arial" w:cs="Arial"/>
                <w:color w:val="666666"/>
                <w:sz w:val="18"/>
                <w:szCs w:val="18"/>
                <w:lang w:eastAsia="tr-TR"/>
              </w:rPr>
              <w:lastRenderedPageBreak/>
              <w:t>sıra, çocuk sağlığı ve hastalıkları, kulak burun boğaz, göz hastalıkları, göğüs hastalıkları, iç hastalıkları veya aile hekimliği uzman hekimi tarafından yapılabilir.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 Her sağlık kurulu raporunda; tedaviye ilk başlangıç tarihi belirtilir.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 Alerji aşılarının oral formları ödenmez.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 Arı venom alerjisi; arı venom aşıları, immünoloji ve alerji hastalıkları, çocuk sağlığı ve hastalıkları uzman hekimlerinden biri tarafından düzenlenen uzman hekim raporuna dayanılarak, uzman hekimler tarafından reçete edilir.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 Aşı tedavileri toplamda, arı venom alerjisi hariç 5 yılı geçemez.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 Zehirlenmelerde kullanılan antidotların bedelinin tamamı sağlık raporu aranmaksızın ödenir.”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5 - </w:t>
            </w:r>
            <w:r w:rsidRPr="00DE062D">
              <w:rPr>
                <w:rFonts w:ascii="Arial" w:eastAsia="Times New Roman" w:hAnsi="Arial" w:cs="Arial"/>
                <w:color w:val="666666"/>
                <w:sz w:val="18"/>
                <w:szCs w:val="18"/>
                <w:lang w:eastAsia="tr-TR"/>
              </w:rPr>
              <w:t>Aynı Tebliğin</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6.2.8.A numaralı maddesine aşağıdaki fıkra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Yoğunlaştırıcı-kıvam artırıcı beslenme ürünleri: 2 yaşın altında yutma/yutkunma bozukluğu veya gastro özofagial reflüsü olan çocuklarda, bu durumun belirtildiği gastroenteroloji, metabolizma ve yoğun bakım uzmanlarının en az birinin bulunduğu sağlık kurulu raporuna istinaden bu hekimler ve çocuk sağlığı ve hastalıkları uzman hekimlerince reçete edilebilir. Raporda, ürününün adı, günlük kullanım miktarı açıkça belirtilerek reçeteye en fazla bir kutu yazılır.”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6 - </w:t>
            </w:r>
            <w:r w:rsidRPr="00DE062D">
              <w:rPr>
                <w:rFonts w:ascii="Arial" w:eastAsia="Times New Roman" w:hAnsi="Arial" w:cs="Arial"/>
                <w:color w:val="666666"/>
                <w:sz w:val="18"/>
                <w:szCs w:val="18"/>
                <w:lang w:eastAsia="tr-TR"/>
              </w:rPr>
              <w:t>Aynı Tebliğin</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6.2.9 numaralı maddesinin başlığı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“6.2.9. Eritropoietin, Darbepoetin, Sevelamer, Parikalsitol, Oral Esansiyel Aminoasit Preperatları ve Keto Analogları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7 - </w:t>
            </w:r>
            <w:r w:rsidRPr="00DE062D">
              <w:rPr>
                <w:rFonts w:ascii="Arial" w:eastAsia="Times New Roman" w:hAnsi="Arial" w:cs="Arial"/>
                <w:color w:val="666666"/>
                <w:sz w:val="18"/>
                <w:szCs w:val="18"/>
                <w:lang w:eastAsia="tr-TR"/>
              </w:rPr>
              <w:t>Aynı Tebliğin 6.2.9.D- numaralı maddesine aşağıdaki beşinci fıkra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 Serum kalsiyum düzeyleri temelinde paratroidektomi endike olduğu halde (ilgili tedavi kılavuzlarında tanımlandığı şekilde) paratiroidektominin klinik açıdan uygun olmadığı veya kontrendike olduğu primer hiperparatiroidili hastalarda hiperkalseminin düşürülmesi endikasyonunda; aşağıdaki durumlarda 3. basamak sağlık tesislerinde, bu durumların belirtildiği endokrinoloji, genel cerrahi ve anestezi uzman hekimlerinin bulunduğu 6 ay süreli sağlık kurulu raporuna istinaden endokrinoloji uzman hekimlerince reçetelenebilir: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(a)ASA-IV grubu hastalarda veya,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Opere olmuş ancak nüks olan hastalarda; bifosfonatlar ile hiperkalsemisi kontrol altına alınamamış ve albümin ile düzeltilmiş serum kalsiyum değeri≥10.5 mg/dl olan hastalarda.”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8 - </w:t>
            </w:r>
            <w:r w:rsidRPr="00DE062D">
              <w:rPr>
                <w:rFonts w:ascii="Arial" w:eastAsia="Times New Roman" w:hAnsi="Arial" w:cs="Arial"/>
                <w:color w:val="666666"/>
                <w:sz w:val="18"/>
                <w:szCs w:val="18"/>
                <w:lang w:eastAsia="tr-TR"/>
              </w:rPr>
              <w:t>Aynı Tebliğin 6.2.9 numaralı maddesine aşağıdaki alt madde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“6.2.9.E Oral esansiyel aminoasit preperatları ve keto analogları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Serum albumin düzeyi &lt; 3,5 g/dL olan; Evre 4 KBH (glomerüler filtrasyon hızı&lt;30 ml/dak) veya Evre 5 KBH (diyaliz hastaları dahil) hastalarında;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Son 3 ayda ağırlığında %10 ve daha fazla kilo kaybı olması veya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Vücut Kitle İndeksi ( BMI = Body Mass Index ) 19’un altında olması halinde tedaviye başlanır.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Tedaviyi kesme kriterleri: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Tedavinin ilk 6 ayının sonunda başlangıç serum albümin düzeyinde %25 ‘lik artış sağlanamayan hastalarda veya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Tedavinin ilk 3 ayının sonunda ve/veya tedavinin devamında serum albümin düzeyi 4 g/dL’nin üzerine çıkan tüm hastalarda ilaç kesilir.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Tedavisi kesilen hastalarda yeniden tedaviye başlarken tedavi başlangıç kriterleri aranır.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(3) Bu hastalarda, nefroloji veya diyaliz sertifikalı iç hastalıkları/çocuk sağlığı ve hastalıkları uzman hekimlerinden birinin düzenlediği ve yukarıdaki hususların belirtildiği 1 yıl süreli sağlık raporuna istinaden 3 aylık dozda bu </w:t>
            </w:r>
            <w:r w:rsidRPr="00DE062D">
              <w:rPr>
                <w:rFonts w:ascii="Arial" w:eastAsia="Times New Roman" w:hAnsi="Arial" w:cs="Arial"/>
                <w:color w:val="666666"/>
                <w:sz w:val="18"/>
                <w:szCs w:val="18"/>
                <w:lang w:eastAsia="tr-TR"/>
              </w:rPr>
              <w:lastRenderedPageBreak/>
              <w:t>hekimlerce veya diyaliz sertifikalı tüm hekimler tarafından reçete edilebilir. Her reçetede serum albumin düzeyine ait yeni tetkik sonuçları reçete üzerinde belirtilir. Devam raporlarında ise hastanın tedaviye başlangıç albumin düzeyi yer almalıdır.”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9 - </w:t>
            </w:r>
            <w:r w:rsidRPr="00DE062D">
              <w:rPr>
                <w:rFonts w:ascii="Arial" w:eastAsia="Times New Roman" w:hAnsi="Arial" w:cs="Arial"/>
                <w:color w:val="666666"/>
                <w:sz w:val="18"/>
                <w:szCs w:val="18"/>
                <w:lang w:eastAsia="tr-TR"/>
              </w:rPr>
              <w:t>Aynı Tebliğin 6.2.13.E-2</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numaralı maddesinin üçüncü fıkrası aşağıdaki şekilde değiştirilmiştir.</w:t>
            </w:r>
          </w:p>
          <w:p w:rsidR="00DE062D" w:rsidRPr="00DE062D" w:rsidRDefault="00DE062D" w:rsidP="00DE062D">
            <w:pPr>
              <w:spacing w:before="180" w:after="0" w:line="24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Tedavi süresi: Genotip 1 ve 4 için 48 haftadır. Tedavi başlandıktan sonra 12. hafta sonunda HCV RNA düzeylerin 2 log (100 kat) azalmayanlarda tedavi süresi 16 haftayı geçemez. 24. haftada HCV RNA pozitifliği devam eden hastalarda tedavi en geç 28. hafta sonunda kesilir. 16. haftada 2 log (100 kat) azalan hastalarda ve 28. haftada HCV RNA (-) olan hastalarda yazılacak reçetelerine HCV RNA analiz raporunun fotokopisi eklenir.</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Bu süreler içinde komplikasyonlar nedeniyle tedaviye ara vermek zorunda kalınan hastalarda belirtilen haftalar içinde süreye tekabül eden dozda ilaç alınamamışsa ara verilme nedenleri gerekçeleri ile yeni raporda belirtilmek kaydıyla ilaç bu fıkrada belirtilen haftalık dozlara tamamlanır. Tedaviye devam kriterleri yeni rapora göre değerlendirilir.”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10 - </w:t>
            </w:r>
            <w:r w:rsidRPr="00DE062D">
              <w:rPr>
                <w:rFonts w:ascii="Arial" w:eastAsia="Times New Roman" w:hAnsi="Arial" w:cs="Arial"/>
                <w:color w:val="666666"/>
                <w:sz w:val="18"/>
                <w:szCs w:val="18"/>
                <w:lang w:eastAsia="tr-TR"/>
              </w:rPr>
              <w:t>Aynı Tebliğin 6.2.13.E.4 numaralı maddesi aşağıdaki şekilde değiştirilmiştir.</w:t>
            </w:r>
          </w:p>
          <w:p w:rsidR="00DE062D" w:rsidRPr="00DE062D" w:rsidRDefault="00DE062D" w:rsidP="00DE062D">
            <w:pPr>
              <w:spacing w:before="180" w:after="0" w:line="240" w:lineRule="atLeast"/>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“6.2.13.E.4. 3-18 yaş çocuk Kronik Hepatit C hastalarında yeniden tedavi</w:t>
            </w:r>
          </w:p>
          <w:p w:rsidR="00DE062D" w:rsidRPr="00DE062D" w:rsidRDefault="00DE062D" w:rsidP="00DE062D">
            <w:pPr>
              <w:spacing w:before="180" w:after="0" w:line="24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Komplikasyonlar nedeniyle tedaviye 12. haftadan önce son verilmiş olan kronik hepatit C hastaları tedavi almamış hastalar ile aynı kurallara tabi olarak yeniden tedaviye alınabilirler. İlk 12 hafta içinde komplikasyonlar nedeniyle tedaviye ara vermek zorunda kalınan hastalarda 12 hafta içinde 12 doz ilacı alınamamışsa ara verilme nedenleri gerekçeleriyle yeni raporda belirtilmek kaydıyla ilaç 12 haftalık doza tamamlanır.”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11 - </w:t>
            </w:r>
            <w:r w:rsidRPr="00DE062D">
              <w:rPr>
                <w:rFonts w:ascii="Arial" w:eastAsia="Times New Roman" w:hAnsi="Arial" w:cs="Arial"/>
                <w:color w:val="666666"/>
                <w:sz w:val="18"/>
                <w:szCs w:val="18"/>
                <w:lang w:eastAsia="tr-TR"/>
              </w:rPr>
              <w:t>Aynı Tebliğin 6.2.14.C numaralı maddesinin üçüncü fıkrasında aşağıdaki değişiklikler yapılmıştır: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(a) bendinin (2) numaralı alt bendi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Erken evre meme kanseri endikasyonunda, tedavi süresi 9 haftadır. Tedavinin 52 haftaya tamamlanması düşünülen durumlarda; 9 haftalık tedaviden sonra “Trastuzumab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(i) bendine aşağıdaki (3) numaralı alt bent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Metastatik ya da lokal ileri evrede olan ve cerrahi tedavinin mümkün olmadığı, iyi differansiye, Ki-67 indeksi 5 ve altında olan, RECIST kriterlerine göre hastalık progresyonunun bulunduğu, daha önce somatostatin ve bir sıra kemoterapi uygulanmış olan pankreatik nöroendokrin tümörlerin tedavisinde, Ki-67 indeksini içeren patoloji rapor bilgilerinin bulunduğu, tedavi protokolünü de gösterir en az bir tıbbi onkoloji uzman hekiminin yer aldığı sağlık kurulu raporuna dayanılarak bu uzman hekimlerce reçetelenir.”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(n) bendi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 Lenalidomid; en az 2 kür standart multiple myelom tedavisi (VAD, MP veya diğer standart antimiyelom rejimler) kullanım sonrası hastalık progresyonu gelişmiş hastalardan aşağıda belirtilen durumlardan birinin olması halinde; hematoloji ve/veya onkoloji uzmanının yer aldığı 3 ay süreli sağlık kurulu raporuna dayanılarak yine bu hekimler tarafından reçete edilir. 3. kür sonunda en az minör yanıt yoksa tedavi sonlandırılır. 3. kür sonunda en az minör yanıt, 6. kür sonunda en az kısmi yanıt var ise tedaviye devam edilir.</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Tedavinin devamında her 6. kür sonunda en az kısmi yanıt var ise tedavi toplam iki yıla tamamlanabilir.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1-Yeterli doz ve sürede talidomid veya bortezomib kürlerine dirençli veya EMG ile kanıtlanmış nöropati nedeni ile bu ajanların kullanılamadığı durumlarda,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2-Transplantasyon sonrasında dirençli hastalığı olan multiple myelom (MM) hastalarının tedavisinde”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Aynı fıkraya aşağıdaki (s) bendi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“s) Cinacalcet; paratiroid karsinomu endikasyonunda; opere olmuş ancak nüks olan hastalarda, bifosfonatlar ile hiperkalsemisi kontrol altına alınamamış ve albümin ile düzeltilmiş serum kalsiyum değeri≥10.5 mg/dl olduğu belirtilen endokrinoloji uzman hekimince düzenlenen bir yıl süreli uzman hekim raporuna dayanılarak iç </w:t>
            </w:r>
            <w:r w:rsidRPr="00DE062D">
              <w:rPr>
                <w:rFonts w:ascii="Arial" w:eastAsia="Times New Roman" w:hAnsi="Arial" w:cs="Arial"/>
                <w:color w:val="666666"/>
                <w:sz w:val="18"/>
                <w:szCs w:val="18"/>
                <w:lang w:eastAsia="tr-TR"/>
              </w:rPr>
              <w:lastRenderedPageBreak/>
              <w:t>hastalıkları uzmanlarınca reçetelenebilir.”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12 – </w:t>
            </w:r>
            <w:r w:rsidRPr="00DE062D">
              <w:rPr>
                <w:rFonts w:ascii="Arial" w:eastAsia="Times New Roman" w:hAnsi="Arial" w:cs="Arial"/>
                <w:color w:val="666666"/>
                <w:sz w:val="18"/>
                <w:szCs w:val="18"/>
                <w:lang w:eastAsia="tr-TR"/>
              </w:rPr>
              <w:t>Aynı Tebliğin 6.2.17.A numaralı maddesinin dördüncü fıkrasına aşağıdaki bent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Bifosfanatların, kalça çıkığı veya bel kemiği zedelenmesine bağlı heterotopik ossifikasyon (HO) endikasyonu olan formları, bu endikasyonda prospektüsünde belirtilen dozlar ve sürelerde KMY ölçüm sonucu aranmaksızın kullanılabilir.”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13 –</w:t>
            </w:r>
            <w:r w:rsidRPr="00DE062D">
              <w:rPr>
                <w:rFonts w:ascii="Arial" w:eastAsia="Times New Roman" w:hAnsi="Arial" w:cs="Arial"/>
                <w:color w:val="666666"/>
                <w:sz w:val="18"/>
                <w:szCs w:val="18"/>
                <w:lang w:eastAsia="tr-TR"/>
              </w:rPr>
              <w:t> Aynı Tebliğin 6.2.24.B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6.2.24.B- Kronik obstrüktif akciğer hastalığı (KOAH) tedavisinde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Formeterol, salmeterol ve tiotropium,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Formeterol ve salmeterolün inhaler kortikosteroidlerle kombinasyonları, iç hastalıkları, çocuk sağlığı ve hastalıkları, göğüs hastalıkları ve göğüs cerrahisi uzman hekimleri tarafından veya bu uzman hekimlerden biri tarafından düzenlenen uzman hekim raporuna dayanılarak diğer hekimlerce de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14 - </w:t>
            </w:r>
            <w:r w:rsidRPr="00DE062D">
              <w:rPr>
                <w:rFonts w:ascii="Arial" w:eastAsia="Times New Roman" w:hAnsi="Arial" w:cs="Arial"/>
                <w:color w:val="666666"/>
                <w:sz w:val="18"/>
                <w:szCs w:val="18"/>
                <w:lang w:eastAsia="tr-TR"/>
              </w:rPr>
              <w:t>Aynı Tebliğin 6.2.25 numaralı maddesinin iki ve üçüncü fıkraları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Pregabalin (kombinasyonları dahil) ve zonisamit, nöroloji uzmanı tarafından veya bu uzman hekimce düzenlenen uzman hekim raporuna dayanılarak tüm hekimler tarafından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Pregabalin (kombinasyonları dahil) yaygın anksiyete bozukluğu endikasyonunda ödenmez.”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15 - </w:t>
            </w:r>
            <w:r w:rsidRPr="00DE062D">
              <w:rPr>
                <w:rFonts w:ascii="Arial" w:eastAsia="Times New Roman" w:hAnsi="Arial" w:cs="Arial"/>
                <w:color w:val="666666"/>
                <w:sz w:val="18"/>
                <w:szCs w:val="18"/>
                <w:lang w:eastAsia="tr-TR"/>
              </w:rPr>
              <w:t>Aynı Tebliğin 6.2.27-A numaralı maddesinde aşağıdaki değişiklikler yapılmıştır.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Birinci fıkrasının (a) bendi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Akut kanaması olduğu durumlarda ya da cerrahi girişimler öncesi rapor süresi 3 gün olmak üzere,”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Dört ve beşinci fıkraları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FaktörVIIa, hastanın tanısını, faktör düzeyini (glanzmann trombastenisi hariç), inhibitör düzeyini belirten hematoloji uzman hekiminin yer aldığı sağlık kurulu raporuna dayanılarak; klinik şartlarda prospektüs onaylı endikasyonlarında hafif-orta şiddetteki kanamalarda 3 doza kadar, merkezi sinir sistemi kanamalarında veya hayatı tehdit eden (hemodinamiği bozan) şiddetli kanamalarda veya cerrahi operasyonlarda 12 doza kadar uzman hekim tarafından reçete edilebilir. Reçete edilen ünitenin kaç dozluk olduğu hekim tarafından reçete üzerinde belirtilir.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 Kombine koagülasyon faktörü/Protrombin kompleksi konsantreleri; kazanılmış koagülasyon bozuklukları ve kazanılmış hemofili hastalarında; hafif-orta şiddetteki kanamalarda, merkezi sinir sistemi kanamalarında, hayatı tehdit eden (hemodinamiği bozan) şiddetli kanamalarda veya cerrahi operasyonlarda, klinik şartlarda, bu durumun ve hastanın tanısı ile faktör düzeyini de (glanzmann trombastenisi ve inhibitör gelişmiş hastalar hariç) belirten hematoloji uzman hekiminin yer aldığı sağlık kurulu raporuna dayanılarak tüm uzman hekimler tarafından bir dozda reçete edilebilir. Reçete edilen ünitenin kaç dozluk olduğu hekim tarafından reçete üzerinde belirtilir.”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16 - </w:t>
            </w:r>
            <w:r w:rsidRPr="00DE062D">
              <w:rPr>
                <w:rFonts w:ascii="Arial" w:eastAsia="Times New Roman" w:hAnsi="Arial" w:cs="Arial"/>
                <w:color w:val="666666"/>
                <w:sz w:val="18"/>
                <w:szCs w:val="18"/>
                <w:lang w:eastAsia="tr-TR"/>
              </w:rPr>
              <w:t>Aynı Tebliğin 6.2.28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 Lipid düşürücü ilaçların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6.2.28.A- Statinler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Statinler, daha önce ilaç kullanmayan hastalarda; uzman hekim raporuna dayanılarak kullanılmaya başlanır;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LDL düzeyinin 190 mg/dL’nin üstünde olduğu durumlarda,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LDL düzeyinin 160 mg/dL’nin üstünde olduğu durumlarda; iki ek risk faktörü varsa,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LDL düzeyinin 130 mg/dL’nin üstünde olduğu durumlarda; üç ek risk faktörü varsa,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d) LDL düzeyinin 100 mg/dL’nin üstünde olduğu durumlarda; diabetes mellitus, akut koroner sendrom, geçirilmiş </w:t>
            </w:r>
            <w:r w:rsidRPr="00DE062D">
              <w:rPr>
                <w:rFonts w:ascii="Arial" w:eastAsia="Times New Roman" w:hAnsi="Arial" w:cs="Arial"/>
                <w:color w:val="666666"/>
                <w:sz w:val="18"/>
                <w:szCs w:val="18"/>
                <w:lang w:eastAsia="tr-TR"/>
              </w:rPr>
              <w:lastRenderedPageBreak/>
              <w:t>MI, geçirilmiş inme, koroner arter hastalığı, periferik arter hastalığı, abdominal aort anevrizması veya karotid arter hastalığı olanlarda.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Birinci fıkranın (b) ve (c) bentleri için ek risk faktörleri aşağıda belirtilmiştir: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Hipertansiyon,</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Ailede erken kardiyovasküler hastalık öyküsü,</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65 yaş ve üstü hastalar.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Tedaviye başlamaya esas olan ilk uzman hekim raporunda, bu rapor öncesi son 6 ay içinde, birinci fıkranın (a), (b) ve (c) bentleri için en az bir hafta ara ile iki defa olmak üzere, yapılmış kan lipid düzeylerinin her ikisinde de yüksek olduğunu gösteren tetkik sonuçları belirtilir. Rapor süresi boyunca tetkik sonuçları değerlendirmeye alınmaz. Raporun yenilenmesinde lipid düzeyini gösteren yeni bir tetkik sonucu istenmez. Bu ilaçlar uzman hekim raporuna dayanılarak tüm hekimlerce reçete edilir.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Statinlerin 40 mg ve üzeri etken madde içeren dozları (kombinasyonları dahil) kardiyoloji, kalp ve damar cerrahisi, endokrinoloji uzman hekimlerince düzenlenecek uzman hekim raporuna dayanılarak bu hekimlerce reçete edilir.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6.2.28.B- Statin dışındaki lipid düşürücü ilaçlar (fenofibrat, gemfibrozil, kolestramin)</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Trigliserid düzeyinin 500 mg/dL’nin üstünde olduğu durumlarda;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Diabetes mellitus, akut koroner sendrom, geçirilmiş MI, geçirilmiş inme, koroner arter hastalığı, periferik arter hastalığı, abdominal aort anevrizması veya karotid arter hastalığı olanlarda 3 aylık statin tedavisine rağmen trigliserid düzeyinin 200 mg/dL üstünde olduğu durumlarda;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Kardiyoloji, kalp ve damar cerrahisi, endokrinoloji, iç hastalıkları uzman hekimlerince düzenlenecek uzman hekim raporuna dayanılarak tüm hekimlerce reçete edilir.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6.2.28.C- Ezetimib (statinlerle kombinasyonları dahil)</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En az 6 ay boyunca statinlerle tedavi edilmiş olmasına rağmen LDL düzeyi 100 mg/dL’nin üzerinde kalan hastalarda bu durumun belgelenmesi koşuluyla ve kardiyoloji, iç hastalıkları, nöroloji ya da kalp ve damar cerrahisi uzman hekimlerinden biri tarafından düzenlenen uzman hekim raporuna istinaden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Karaciğer enzimlerinden en az birinin (AST/SGOT yada ALT/SGPT) normal değer aralığının üst sınırının en az 3 kat üstüne çıkması ya da kreatin fosfokinaz düzeylerinin normal aralığının üst katının en az 2 kat üzerine çıkması durumlarında, bu nedenlerden dolayı statin kullanılamadığının belgelenmesi koşuluyla; kardiyoloji, iç hastalıkları, nöroloji ya da kalp ve damar cerrahisi uzman hekimlerinden biri tarafından düzenlenen uzman hekim raporuna istinaden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6.2.28.Ç- Niasin</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En az 6 ay süreyle statin aldığı halde, LDL düzeyinin 100 mg/dL’nin üstünde olduğu; diabetes mellitus, akut koroner sendrom, geçirilmiş MI, geçirilmiş inme, koroner arter hastalığı, periferik arter hastalığı, abdominal aort anevrizması veya karotid arter hastalığı olanlarda veya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Trigliserit düzeyinin 500 mg/dL’nin (diabetes mellitus hastalığında 200 mg/dL) üstünde olduğu durumlarda tek başına veya fibrik asit türevi ile kombine olarak,</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İç hastalıkları veya kardiyoloji uzman hekimleri tarafından düzenlenen uzman hekim raporuna dayanılarak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6.2.28.D- Raporlu hastalarda raporun yenilenmesi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Raporlu hastalarda raporun yenilenmesi durumunda, yapılan tetkik sonucu dikkate alınmadan, daha önce alınmış ilacın teminine esas olan bir önceki raporun düzenlenme tarihi veya tedaviye başlama tarihi ve başlama değerlerinin raporda belirtilmesi yeterlidir.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(2) Ancak yeni yapılan tetkikin sonucu başlama değerlerine uygunsa önceki rapora ait bilgilere gerek olmaksızın yeni rapor düzenlenir.”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17 - </w:t>
            </w:r>
            <w:r w:rsidRPr="00DE062D">
              <w:rPr>
                <w:rFonts w:ascii="Arial" w:eastAsia="Times New Roman" w:hAnsi="Arial" w:cs="Arial"/>
                <w:color w:val="666666"/>
                <w:sz w:val="18"/>
                <w:szCs w:val="18"/>
                <w:lang w:eastAsia="tr-TR"/>
              </w:rPr>
              <w:t>Aynı Tebliğin 6.2.30 numaralı maddesinin ikinci fıkrası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Üçüncü ay kontrolünde PAB (Pulmoner arteryel basınç)'ta azalma olmaması (PAB'ın değişmemesi veya artması) halinde ve yukarıdaki verilerde düzelme olmaması halinde kombinasyon tedavilerine geçilebilir</w:t>
            </w:r>
            <w:r w:rsidRPr="00DE062D">
              <w:rPr>
                <w:rFonts w:ascii="Arial" w:eastAsia="Times New Roman" w:hAnsi="Arial" w:cs="Arial"/>
                <w:b/>
                <w:bCs/>
                <w:color w:val="666666"/>
                <w:sz w:val="18"/>
                <w:szCs w:val="18"/>
                <w:lang w:eastAsia="tr-TR"/>
              </w:rPr>
              <w:t>.</w:t>
            </w:r>
            <w:r w:rsidRPr="00DE062D">
              <w:rPr>
                <w:rFonts w:ascii="Arial" w:eastAsia="Times New Roman" w:hAnsi="Arial" w:cs="Arial"/>
                <w:color w:val="666666"/>
                <w:sz w:val="18"/>
                <w:szCs w:val="18"/>
                <w:lang w:eastAsia="tr-TR"/>
              </w:rPr>
              <w:t> Kombine tedaviye geçildikten sonra başlangıç kriterleri ve PAB da azalma olması şartı aranmaz.”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18 - </w:t>
            </w:r>
            <w:r w:rsidRPr="00DE062D">
              <w:rPr>
                <w:rFonts w:ascii="Arial" w:eastAsia="Times New Roman" w:hAnsi="Arial" w:cs="Arial"/>
                <w:color w:val="666666"/>
                <w:sz w:val="18"/>
                <w:szCs w:val="18"/>
                <w:lang w:eastAsia="tr-TR"/>
              </w:rPr>
              <w:t>Aynı Tebliğin 6.2.34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6.2.34. Multipl Skleroz hastalığında Beta İnterferon ve Copolymer-L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Multipl skleroz hastalığında beta interferon ve copolymer-l ilaç bedellerinin Kurumca ödenebilmesi için; disabilite skorunun (E.D.S.S.) 0 - 5,5 arasında ve olguların remitting-relapsing türü olması şartlarının birlikte gerçekleşmesi, bu durumun 3. basamak sağlık tesislerinde nöroloji uzman hekimi tarafından düzenlenen uzman hekim raporunda belirtilmesi ve tüm nöroloji uzman hekimleri tarafından reçete edilmesi gerekmektedir.”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19 -</w:t>
            </w:r>
            <w:r w:rsidRPr="00DE062D">
              <w:rPr>
                <w:rFonts w:ascii="Arial" w:eastAsia="Times New Roman" w:hAnsi="Arial" w:cs="Arial"/>
                <w:color w:val="666666"/>
                <w:sz w:val="18"/>
                <w:szCs w:val="18"/>
                <w:lang w:eastAsia="tr-TR"/>
              </w:rPr>
              <w:t> Aynı Tebliğin 6.2.35 numaralı maddesinin iki ve dördüncü fıkraları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Pregabalin (kombinasyonları dahil); üçüncü basamak sağlık kurumlarında romatoloji, anestezi ve reanimasyon, immünoloji, cilt hastalıkları, endokrinoloji ve metabolizma hastalıkları, nöroloji, fiziksel tıp ve rehabilitasyon, nefroloji uzman hekimleri tarafından veya bu uzman hekimlerden birinin düzenlediği uzman hekim raporuna dayanılarak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Alfa Lipoik Asit (kombinasyonları dahil); periferal diabetik polinöropati semptomlarının tedavisinde; nöroloji, beyin cerrahisi, fiziksel tıp ve rehabilitasyon, anestezi ve reanimasyon, immünoloji, romatoloji, iç hastalıkları veya endokrinoloji ve metabolizma hastalıkları uzman hekimi tarafından veya bu uzman hekimlerden birinin düzenlediği uzman hekim raporuna dayanılarak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20 – </w:t>
            </w:r>
            <w:r w:rsidRPr="00DE062D">
              <w:rPr>
                <w:rFonts w:ascii="Arial" w:eastAsia="Times New Roman" w:hAnsi="Arial" w:cs="Arial"/>
                <w:color w:val="666666"/>
                <w:sz w:val="18"/>
                <w:szCs w:val="18"/>
                <w:lang w:eastAsia="tr-TR"/>
              </w:rPr>
              <w:t>Aynı Tebliğin 6.2.38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6.2.38. Diyabet tedavisinde ilaç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Metformin, sulfonilüreler, metformin+sulfonilüre kombinasyonları, akarboz ve insan insülinleri tüm hekimler tarafından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Repaglinid, Nateglinid ve diğer oral antidiyabetiklerin kombine preperatları; endokrinoloji, iç hastalıkları, çocuk sağlığı ve hastalıkları, kardiyoloji ve aile hekimliği uzman hekimlerince veya bu hekimlerce düzenlenen</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uzman hekim raporuna dayanılarak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Pr="00DE062D">
              <w:rPr>
                <w:rFonts w:ascii="Arial" w:eastAsia="Times New Roman" w:hAnsi="Arial" w:cs="Arial"/>
                <w:b/>
                <w:bCs/>
                <w:color w:val="666666"/>
                <w:sz w:val="18"/>
                <w:szCs w:val="18"/>
                <w:lang w:eastAsia="tr-TR"/>
              </w:rPr>
              <w:t>.</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DPP-4 Antagonistleri (Sitagliptin, vildagliptin, saksagliptin) ve DPP-4 Antagonistlerinin diğer oral antidiyabetiklerle kombine preperatları; metformin ve/veya sülfonilürelerin maksimum tolere edilebilir dozlarında yeterli glisemik kontrol sağlanamamış hastalarda; endokrinoloji uzman hekimleri ile üniversite ve eğitim ve araştırma hastanelerinde ise iç hastalıkları uzman hekimlerince veya bu hekimlerce düzenlenen uzman hekim raporu ile tüm hekimlerce reçete edilebilir.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 Eksenatid; metformin ve/veya sülfonilürelerin maksimum tolere edilebilir dozlarında yeterli glisemik kontrol sağlanamamış ve Vücut Kitle İndeksi tedavi başlangıcında 35 kg/m2’nin üzerinde olan ve tedavi öncesi anamnezde akut pankreatit geçirilme öyküsü bulunmayan tip 2 diyabet hastalarında kullanılabilir. Bu kriterlere uyan hastalara başlangıç dozu rapor şartı aranmaksızın (2x5mcg) (1 kutu) olarak endokrinoloji uzman hekimlerince reçete edilir. Başlama kriterleri ilk reçetede belirtilecektir. Tedaviye devam edilecekse; devam kararı, başlama kriterleri ve metformin ve/veya sülfonilüreler için hastaya verilen maksimum dozlar, 6 ay süreli endokrinoloji uzman hekim raporunda belirtilir. Tedaviye devam edilecekse bundan sonraki raporlar 1 yıl süreli düzenlenebilir. Söz konusu raporlara dayanılarak yalnızca endokrinoloji uzmanlarınca reçete edilir. İnsülinlerle birlikte kesinlikle kullanılmaz. Tedavi esnasında akut pankreatit geçirilmesi durumunda ilaç kesilir ve tekrar kullanılmaz.”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lastRenderedPageBreak/>
              <w:t>MADDE 21 - </w:t>
            </w:r>
            <w:r w:rsidRPr="00DE062D">
              <w:rPr>
                <w:rFonts w:ascii="Arial" w:eastAsia="Times New Roman" w:hAnsi="Arial" w:cs="Arial"/>
                <w:color w:val="666666"/>
                <w:sz w:val="18"/>
                <w:szCs w:val="18"/>
                <w:lang w:eastAsia="tr-TR"/>
              </w:rPr>
              <w:t>Aynı Tebliğin 6.2 numaralı maddesine aşağıdaki alt madde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6.2.43.Dijital ülseri olan sistemik skleroz hastalarında ilaç kullanım ilkeleri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İloprost (intravenöz formları), sistemik skleroz (dijital ülser dahil) endikasyonunda, romatoloji veya klinik immünoloji uzman hekimlerince düzenlenen uzman hekim raporuna istinaden bu uzman hekimlerce reçetelenir.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Bosentan, sistemik skleroza bağlı dijital ülserli hastalarda;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Kalsiyum kanal blokerleri ve ıntravenöz iloprost ile en az 3 ay süreyle tedavi görmüş ve yanıt alınamamış ve en az biri 2 mm den fazla çapı ve görünebilir derinliği olan ağrılı kardinal ülser olmak üzere multiple (≥4 adet) dijital ülseri olan hastalarda tedaviye başlanır.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Bu hususların belirtildiği, 3. basamak sağlık tesislerinde en az bir romatoloji uzman hekiminin bulunduğu 6 ay süreli sağlık kurulu raporuna dayanılarak yine bu sağlık tesislerinde romatoloji uzman hekimlerince reçetelenir.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Bosentan kullanılacak hastalarda, her reçete ile birlikte reçeteyi düzenleyecek hekim tarafından Kurumca yayınlanan “Hasta Kayıt Formu-1” doldurularak Kuruma gönderilmesi gerekmektedir. Düzenlenen reçetelerde hasta kayıt formunun tarihinin belirtilmesi gerekmektedir.”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22 –</w:t>
            </w:r>
            <w:r w:rsidRPr="00DE062D">
              <w:rPr>
                <w:rFonts w:ascii="Arial" w:eastAsia="Times New Roman" w:hAnsi="Arial" w:cs="Arial"/>
                <w:color w:val="666666"/>
                <w:sz w:val="18"/>
                <w:szCs w:val="18"/>
                <w:lang w:eastAsia="tr-TR"/>
              </w:rPr>
              <w:t> Aynı Tebliğin 7.1 numaralı maddesinin on üçüncü fıkrası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 a) 3713 sayılı Kanuna göre aylık bağlanmış maluller, 5434 sayılı Kanunun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malullerinin;</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Sağlık kurulu raporuyla ihtiyaç duydukları her türlü ortez/protez ve diğer iyileştirici araç ve gereçlerin bedelleri herhangi bir kısıtlama getirilmeksizin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SUT eki listelerde yer alan tıbbi malzemelerin temin edilmesi halinde fatura bedelleri SUT’un ilgili hükümleri doğrultusunda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SUT eki listelerde yer almayan tıbbi malzemelerin temin edilmesi halinde bedelleri fatura tutarını aşmamak üzere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SUT eki listelerde tıbbi malzemeler genel isimleriyle yer aldığından, muadil tıbbi malzemeler için listelerdeki fiyatlar tavan fiyatları olarak geçerlidir.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Bu madde kapsamındaki tıbbi malzemelere ilişkin bakım ve onarım masrafları garanti kapsamı süresi içinde firma tarafından karşılanacağından, yenileme talepleri Kurumca karşılanmaz.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Aynı işlevi gören birden fazla ürün çeşidi bulunan tıbbi malzemelerin sadece birinin bedeli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23 -</w:t>
            </w:r>
            <w:r w:rsidRPr="00DE062D">
              <w:rPr>
                <w:rFonts w:ascii="Arial" w:eastAsia="Times New Roman" w:hAnsi="Arial" w:cs="Arial"/>
                <w:color w:val="666666"/>
                <w:sz w:val="18"/>
                <w:szCs w:val="18"/>
                <w:lang w:eastAsia="tr-TR"/>
              </w:rPr>
              <w:t> Aynı Tebliğin 7.3.5 numaralı maddesinin birinci fıkrasının (c) bendinde yer alan “en fazla 3 (üç) aylık miktarlarda” ibaresi yürürlükten kaldırılmıştır.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24 –</w:t>
            </w:r>
            <w:r w:rsidRPr="00DE062D">
              <w:rPr>
                <w:rFonts w:ascii="Arial" w:eastAsia="Times New Roman" w:hAnsi="Arial" w:cs="Arial"/>
                <w:color w:val="666666"/>
                <w:sz w:val="18"/>
                <w:szCs w:val="18"/>
                <w:lang w:eastAsia="tr-TR"/>
              </w:rPr>
              <w:t> Aynı Tebliğin 7.3.7 numaralı maddesinde aşağıdaki değişiklikler yapılmıştır;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Beşinci fıkrasının (c) bendi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Sağlık Bakanlığınca düzenlenmiş olan ruhsatname ve sorumlu müdür belgesinin onaylı örneği,”</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Dokuzuncu fıkrasının (b) bendinde yer alan “Hasta için” ibaresi “0-18 yaş çocuklar için” olarak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25 -</w:t>
            </w:r>
            <w:r w:rsidRPr="00DE062D">
              <w:rPr>
                <w:rFonts w:ascii="Arial" w:eastAsia="Times New Roman" w:hAnsi="Arial" w:cs="Arial"/>
                <w:color w:val="666666"/>
                <w:sz w:val="18"/>
                <w:szCs w:val="18"/>
                <w:lang w:eastAsia="tr-TR"/>
              </w:rPr>
              <w:t> Aynı Tebliğin 7.3.8.C numaralı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7.3.8.C- Kontakt lensler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Kontakt lens bedelleri sadece;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Konjenital katarakt nedeniyle opere olmuş afak olgularda,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b) Keratokonusu olan göze gözlük uygulanmış ve gözlükle görme keskinlikleri 10/10 a kadar (tama) artmayan olgularda,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bu durumlarının üçüncü basamak sağlık hizmeti sunucularınca düzenlenen en az bir göz hastalıkları uzman hekiminin yer aldığı sağlık kurulu raporu ile belgelendirilmesi, göz hastalıkları uzman hekimince reçetelendirilmesi ve Kurumla sözleşmeli optisyenlik müesseselerinden temin edilmesi şartıyla SUT eki “Görmeye Yardımcı Tıbbi Malzemeler Listesi” nde (EK-6) yer alan bedeller üzerinden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 Kontakt lenslerin yenilenme süresi 2 (iki) yıldır.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 Ancak konjenital katarakt nedeniyle opere olmuş 6 yaşına kadar olan çocuk olgularda 6 (altı) ayda bir yenilenmesi halinde, 6 yaşından sonra afakı devam eden olgularda ise sağlık kurulu raporuna istinaden bedelleri Kurumca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Konjenital katarakt nedeniyle opere olmuş afak olgularda sağlık kurulu raporunda kontakt lensin “aylık sık replasmanlı” veya “yıllık” olup olmadığı belirtilmelidir.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 Konjenital katarakt nedeniyle opere olmuş afak olgular hariç kontakt lens kullanan hastaların ayrıca gözlük cam ve çerçeve bedelleri Kurumca karşılanmaz.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 Kontakt lens solüsyonlarının bedelleri Kurumca karşılanmaz.”</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26 –</w:t>
            </w:r>
            <w:r w:rsidRPr="00DE062D">
              <w:rPr>
                <w:rFonts w:ascii="Arial" w:eastAsia="Times New Roman" w:hAnsi="Arial" w:cs="Arial"/>
                <w:color w:val="666666"/>
                <w:sz w:val="18"/>
                <w:szCs w:val="18"/>
                <w:lang w:eastAsia="tr-TR"/>
              </w:rPr>
              <w:t> Aynı Tebliğin 7.3.33 numaralı maddesine aşağıdaki alt madde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t>
            </w:r>
            <w:r w:rsidRPr="00DE062D">
              <w:rPr>
                <w:rFonts w:ascii="Arial" w:eastAsia="Times New Roman" w:hAnsi="Arial" w:cs="Arial"/>
                <w:b/>
                <w:bCs/>
                <w:color w:val="666666"/>
                <w:sz w:val="18"/>
                <w:szCs w:val="18"/>
                <w:lang w:eastAsia="tr-TR"/>
              </w:rPr>
              <w:t>7.3.33.C- Meş kullanımı</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 Kadın Hastalıkları ve Doğum veya Üroloji veya Genel Cerrahi uzmanlarından birinin bulunduğu sağlık kurul raporuna istinaden, tekrar eden vakalarda kullanıldığı takdirde Kurumca bedeli karşılanır.”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27 - </w:t>
            </w:r>
            <w:r w:rsidRPr="00DE062D">
              <w:rPr>
                <w:rFonts w:ascii="Arial" w:eastAsia="Times New Roman" w:hAnsi="Arial" w:cs="Arial"/>
                <w:color w:val="666666"/>
                <w:sz w:val="18"/>
                <w:szCs w:val="18"/>
                <w:lang w:eastAsia="tr-TR"/>
              </w:rPr>
              <w:t>Aynı Tebliğin 10.3 numaralı maddesine aşağıdaki fıkra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 Kurum, 7269 sayılı Umumi Hayata Müessir Afetler Dolayısıyla Alınacak Tedbirlerle Yapılacak Yardımlara Dair Kanun kapsamındaki afetlere uğrayan bölgelerde, bu Tebliğ hükümlerine bağlı kalınmaksızın genel sağlık sigortalısı ve bakmakla yükümlü olduğu kişilerin, sağlık hizmeti sunucularına müracaat ve sağlık hizmetlerinden yararlanmalarına ilişkin ayrıca usul ve esas belirlemeye yetkilidir.”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28 - </w:t>
            </w:r>
            <w:r w:rsidRPr="00DE062D">
              <w:rPr>
                <w:rFonts w:ascii="Arial" w:eastAsia="Times New Roman" w:hAnsi="Arial" w:cs="Arial"/>
                <w:color w:val="666666"/>
                <w:sz w:val="18"/>
                <w:szCs w:val="18"/>
                <w:lang w:eastAsia="tr-TR"/>
              </w:rPr>
              <w:t>Aynı Tebliğin eki Sistemik Antimikrobik ve Diğer İlaçların Reçeteleme Kuralları (Ek-2/A) listesinde aşağıdaki değişiklikler yapılmıştır:</w:t>
            </w:r>
          </w:p>
          <w:tbl>
            <w:tblPr>
              <w:tblW w:w="8505" w:type="dxa"/>
              <w:jc w:val="center"/>
              <w:tblCellMar>
                <w:left w:w="0" w:type="dxa"/>
                <w:right w:w="0" w:type="dxa"/>
              </w:tblCellMar>
              <w:tblLook w:val="04A0" w:firstRow="1" w:lastRow="0" w:firstColumn="1" w:lastColumn="0" w:noHBand="0" w:noVBand="1"/>
            </w:tblPr>
            <w:tblGrid>
              <w:gridCol w:w="631"/>
              <w:gridCol w:w="3062"/>
              <w:gridCol w:w="4812"/>
            </w:tblGrid>
            <w:tr w:rsidR="00DE062D" w:rsidRPr="00DE062D">
              <w:trPr>
                <w:cantSplit/>
                <w:trHeight w:val="20"/>
                <w:jc w:val="center"/>
              </w:trPr>
              <w:tc>
                <w:tcPr>
                  <w:tcW w:w="637" w:type="dxa"/>
                  <w:tcBorders>
                    <w:top w:val="single" w:sz="8" w:space="0" w:color="000000"/>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10.1</w:t>
                  </w:r>
                </w:p>
              </w:tc>
              <w:tc>
                <w:tcPr>
                  <w:tcW w:w="3153"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Sefdinir-</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Klavulanat (Oral)</w:t>
                  </w:r>
                </w:p>
              </w:tc>
              <w:tc>
                <w:tcPr>
                  <w:tcW w:w="5022" w:type="dxa"/>
                  <w:tcBorders>
                    <w:top w:val="single" w:sz="8" w:space="0" w:color="000000"/>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UH-P</w:t>
                  </w:r>
                </w:p>
              </w:tc>
            </w:tr>
            <w:tr w:rsidR="00DE062D" w:rsidRPr="00DE062D">
              <w:trPr>
                <w:cantSplit/>
                <w:trHeight w:val="20"/>
                <w:jc w:val="center"/>
              </w:trPr>
              <w:tc>
                <w:tcPr>
                  <w:tcW w:w="637" w:type="dxa"/>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11.1</w:t>
                  </w:r>
                </w:p>
              </w:tc>
              <w:tc>
                <w:tcPr>
                  <w:tcW w:w="3153"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Sefpodoksim Proksetil- Klavulanat (Oral)</w:t>
                  </w:r>
                </w:p>
              </w:tc>
              <w:tc>
                <w:tcPr>
                  <w:tcW w:w="5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UH-P</w:t>
                  </w:r>
                </w:p>
              </w:tc>
            </w:tr>
          </w:tbl>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“Betalaktam Antibiyotikler” başlıklı (1) numaralı maddesinin (B) alt maddesinin “3. Kuşak Sefalosporinler” bölümüne</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aşağıdaki satırlar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“Antistafilokokal Antibiyotikler” başlıklı (6) numaralı maddesinin (B) alt maddesinin 5.1 numaralı satırı aşağıdaki şekilde değiştirilmiştir.</w:t>
            </w:r>
          </w:p>
          <w:tbl>
            <w:tblPr>
              <w:tblW w:w="8505" w:type="dxa"/>
              <w:jc w:val="center"/>
              <w:tblCellMar>
                <w:left w:w="0" w:type="dxa"/>
                <w:right w:w="0" w:type="dxa"/>
              </w:tblCellMar>
              <w:tblLook w:val="04A0" w:firstRow="1" w:lastRow="0" w:firstColumn="1" w:lastColumn="0" w:noHBand="0" w:noVBand="1"/>
            </w:tblPr>
            <w:tblGrid>
              <w:gridCol w:w="621"/>
              <w:gridCol w:w="3049"/>
              <w:gridCol w:w="4835"/>
            </w:tblGrid>
            <w:tr w:rsidR="00DE062D" w:rsidRPr="00DE062D">
              <w:trPr>
                <w:cantSplit/>
                <w:trHeight w:val="20"/>
                <w:jc w:val="center"/>
              </w:trPr>
              <w:tc>
                <w:tcPr>
                  <w:tcW w:w="63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5.1</w:t>
                  </w:r>
                </w:p>
              </w:tc>
              <w:tc>
                <w:tcPr>
                  <w:tcW w:w="3190"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Kolistimetat</w:t>
                  </w:r>
                </w:p>
              </w:tc>
              <w:tc>
                <w:tcPr>
                  <w:tcW w:w="506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EHU (Çoklu ilaç direnci gösteren gram negatif bakteri enfeksiyonlarında kültür antibiyogram sonucu ile kullanılır.</w:t>
                  </w:r>
                </w:p>
                <w:p w:rsidR="00DE062D" w:rsidRPr="00DE062D" w:rsidRDefault="00DE062D" w:rsidP="00DE062D">
                  <w:pPr>
                    <w:spacing w:before="180"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(Kistik fibrozis (KF) hastalarında Pseudomonas aeruginosa'ya bağlı kronik akciğer enfeksiyonunda Ek-2/C madde 27 ye göre)</w:t>
                  </w:r>
                </w:p>
              </w:tc>
            </w:tr>
          </w:tbl>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“Diğerleri” başlıklı (13) numaralı madde</w:t>
            </w:r>
            <w:r w:rsidRPr="00DE062D">
              <w:rPr>
                <w:rFonts w:ascii="Arial" w:eastAsia="Times New Roman" w:hAnsi="Arial" w:cs="Arial"/>
                <w:b/>
                <w:bCs/>
                <w:color w:val="666666"/>
                <w:sz w:val="18"/>
                <w:szCs w:val="18"/>
                <w:lang w:eastAsia="tr-TR"/>
              </w:rPr>
              <w:t>s</w:t>
            </w:r>
            <w:r w:rsidRPr="00DE062D">
              <w:rPr>
                <w:rFonts w:ascii="Arial" w:eastAsia="Times New Roman" w:hAnsi="Arial" w:cs="Arial"/>
                <w:color w:val="666666"/>
                <w:sz w:val="18"/>
                <w:szCs w:val="18"/>
                <w:lang w:eastAsia="tr-TR"/>
              </w:rPr>
              <w:t>inin (3) numaralı satırı aşağıdaki şekilde değiştirilmiştir.</w:t>
            </w:r>
          </w:p>
          <w:tbl>
            <w:tblPr>
              <w:tblW w:w="8505" w:type="dxa"/>
              <w:jc w:val="center"/>
              <w:tblCellMar>
                <w:left w:w="0" w:type="dxa"/>
                <w:right w:w="0" w:type="dxa"/>
              </w:tblCellMar>
              <w:tblLook w:val="04A0" w:firstRow="1" w:lastRow="0" w:firstColumn="1" w:lastColumn="0" w:noHBand="0" w:noVBand="1"/>
            </w:tblPr>
            <w:tblGrid>
              <w:gridCol w:w="658"/>
              <w:gridCol w:w="3043"/>
              <w:gridCol w:w="4804"/>
            </w:tblGrid>
            <w:tr w:rsidR="00DE062D" w:rsidRPr="00DE062D">
              <w:trPr>
                <w:cantSplit/>
                <w:trHeight w:val="20"/>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Alfuzosin, Tamsulosin, Terazosin, Serenoa repens standardize lipofilik ekstre, Doksazosin, Silodosin (Benign prostat hiperplazisi endikasyonunda)</w:t>
                  </w:r>
                </w:p>
              </w:tc>
              <w:tc>
                <w:tcPr>
                  <w:tcW w:w="5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UH-P</w:t>
                  </w:r>
                </w:p>
              </w:tc>
            </w:tr>
          </w:tbl>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ç) “Diğerleri” başlıklı (13) numaralı maddesine aşağıdaki (25) ve (26) numaralı satırlar eklenmiştir.</w:t>
            </w:r>
          </w:p>
          <w:tbl>
            <w:tblPr>
              <w:tblW w:w="8505" w:type="dxa"/>
              <w:jc w:val="center"/>
              <w:tblCellMar>
                <w:left w:w="0" w:type="dxa"/>
                <w:right w:w="0" w:type="dxa"/>
              </w:tblCellMar>
              <w:tblLook w:val="04A0" w:firstRow="1" w:lastRow="0" w:firstColumn="1" w:lastColumn="0" w:noHBand="0" w:noVBand="1"/>
            </w:tblPr>
            <w:tblGrid>
              <w:gridCol w:w="661"/>
              <w:gridCol w:w="3009"/>
              <w:gridCol w:w="4835"/>
            </w:tblGrid>
            <w:tr w:rsidR="00DE062D" w:rsidRPr="00DE062D">
              <w:trPr>
                <w:cantSplit/>
                <w:trHeight w:val="20"/>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Bizmut subsalisilat</w:t>
                  </w:r>
                </w:p>
              </w:tc>
              <w:tc>
                <w:tcPr>
                  <w:tcW w:w="5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KY (Seyahat diyaresi endikasyonunda ödenmez)</w:t>
                  </w:r>
                </w:p>
              </w:tc>
            </w:tr>
            <w:tr w:rsidR="00DE062D" w:rsidRPr="00DE062D">
              <w:trPr>
                <w:cantSplit/>
                <w:trHeight w:val="20"/>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Nizatidin</w:t>
                  </w:r>
                </w:p>
              </w:tc>
              <w:tc>
                <w:tcPr>
                  <w:tcW w:w="5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062D" w:rsidRPr="00DE062D" w:rsidRDefault="00DE062D" w:rsidP="00DE062D">
                  <w:pPr>
                    <w:spacing w:after="0" w:line="2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Gastroenteroloji uzman hekimlerince reçetelenir.</w:t>
                  </w:r>
                </w:p>
              </w:tc>
            </w:tr>
          </w:tbl>
          <w:p w:rsidR="00DE062D" w:rsidRPr="00DE062D" w:rsidRDefault="00DE062D" w:rsidP="00DE062D">
            <w:pPr>
              <w:spacing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29 – </w:t>
            </w:r>
            <w:r w:rsidRPr="00DE062D">
              <w:rPr>
                <w:rFonts w:ascii="Arial" w:eastAsia="Times New Roman" w:hAnsi="Arial" w:cs="Arial"/>
                <w:color w:val="666666"/>
                <w:sz w:val="18"/>
                <w:szCs w:val="18"/>
                <w:lang w:eastAsia="tr-TR"/>
              </w:rPr>
              <w:t>Aynı</w:t>
            </w:r>
            <w:r w:rsidRPr="00DE062D">
              <w:rPr>
                <w:rFonts w:ascii="Arial" w:eastAsia="Times New Roman" w:hAnsi="Arial" w:cs="Arial"/>
                <w:b/>
                <w:bCs/>
                <w:color w:val="666666"/>
                <w:sz w:val="18"/>
                <w:szCs w:val="18"/>
                <w:lang w:eastAsia="tr-TR"/>
              </w:rPr>
              <w:t> </w:t>
            </w:r>
            <w:r w:rsidRPr="00DE062D">
              <w:rPr>
                <w:rFonts w:ascii="Arial" w:eastAsia="Times New Roman" w:hAnsi="Arial" w:cs="Arial"/>
                <w:color w:val="666666"/>
                <w:sz w:val="18"/>
                <w:szCs w:val="18"/>
                <w:lang w:eastAsia="tr-TR"/>
              </w:rPr>
              <w:t xml:space="preserve">Tebliğin eki Ayakta Tedavide Sağlık Raporu (Uzman Hekim Raporu/Sağlık Kurulu Raporu) ile </w:t>
            </w:r>
            <w:r w:rsidRPr="00DE062D">
              <w:rPr>
                <w:rFonts w:ascii="Arial" w:eastAsia="Times New Roman" w:hAnsi="Arial" w:cs="Arial"/>
                <w:color w:val="666666"/>
                <w:sz w:val="18"/>
                <w:szCs w:val="18"/>
                <w:lang w:eastAsia="tr-TR"/>
              </w:rPr>
              <w:lastRenderedPageBreak/>
              <w:t>Verilebilecek İlaçlar Listesinde (Ek-2/C) aşağıdaki değişiklikler yapılmıştır: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14 üncü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 Koloni stimüle eden faktörler (Granülosit, Makrofaj, Filgrastim, Lenograstim vb.) (Lenograstim, günde 4 Flakona kadar kullanımı ancak “periferik kan progenitör hücrelerinin mobilizasyonu” endikasyonunda mümkündür.)”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24 üncü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 Aprepitant (Yüksek doz sisplatin (50 mg/m2 ve üzeri), kemoterapi rejimleri ile gelişen ya da kök hücre destekli yüksek doz kemoterapi uygulamaları sonrası gelişen emezisin önlenmesinde veya antrasiklin (doksorubisin veya epirubisin) ve siklofosfamid kombinasyon kemoterapisinin başlangıç ve tekrar kürleri ile ilişkili bulantı veya kusmanın önlenmesinde, bu durumların sağlık kurulu raporuyla belirtilmesi halinde ödenir.)”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 27 nci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 Tobramisin İnhaler ve Kolistimetat: Kistik fibrozis (KF) hastalarında Pseudomonas aeruginosa'ya bağlı kronik akciğer enfeksiyonunda; ilk defa ilaç kullanacak hastalarda; son 6 ay içerisinde en az birer aylık aralar ile alınan en az 3 solunum yolu kültüründe (balgam veya bronkoalveolar lavaj) p.aeriginosa varlığı kanıtlanan pozitif kültür sonuçlarının ekli olduğu üniversite veya eğitim ve araştırma hastanelerinde göğüs hastalıkları uzmanı veya enfeksiyon hastalıkları uzmanının bulunduğu 1 yıl süreli sağlık kurulu raporu ile yine bu uzmanlar tarafından 1 kutu reçetelendirilmesi, sonraki her reçete için yeni pozitif kültür sonucu eklenmesi; tedavinin devamında raporun yenilenmesi durumunda raporda devam tedavisi olduğunun belirtilmesi ve reçeteye yeni pozitif kültür sonucunun ekli olması; bu düzenlemenin yürürlük tarihinden önce ilaca başlamış olan hastalar için devam tedavisi kriterleri aranması”</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37 nci maddesi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“37. İloprost trometamol (İntravenöz formları), Alprostadil 20 mcg/ml; 3. basamak sağlık tesislerinde tanıyı doğrulayan resmi kurumca onaylanmış görüntüleme tetkik sonuçlarının belirtildiği; kardiyoloji, kardiyovasküler cerrahi, göğüs hastalıkları, pediyatrik kardiyoloji ve romatoloji uzman hekimlerinden birinin düzenlediği uzman hekim raporu ile yalnızca bu uzman hekimlerce (Sistemik skleroz endikasyonunda SUT un 6.2.43 numaralı maddesine göre)”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 53 üncü maddesi 53.1 ve 53.2 nci madde olarak aşağıdaki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“53.1 Dabigatran (Elektif kalça ve diz total eklem replasmanlarında derin ven trombozunun profilaksisinde, bu durumun belirtildiği ortopedi uzman hekimlerince düzenlenen rapora dayanılarak; diz için en fazla 10, kalça için en fazla 35 günlük kullanım bedeli ödenir.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53.2 Rivaroksaban (Elektif kalça ve diz total eklem replasmanlarında derin ven trombozunun profilaksisinde, bu durumun belirtildiği ortopedi uzman hekimlerince düzenlenen rapora dayanılarak; diz için en fazla 1 kutu, kalça için en fazla 3 kutu kullanım bedeli ödenir.”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 Aynı listeye aşağıdaki madde eklenmiştir.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“54. Gingko glikozidleri; 65 yaş ve üzeri hastalarda yalnızca alzheimer tipi demans, vasküler demans ve miks formlarındaki demans sendromları endikasyonlarında, nöroloji uzman hekimlerince düzenlenen bir yıl süreli uzman hekim raporuna dayanılarak tüm uzman hekimlerce reçetelenir.”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30 –</w:t>
            </w:r>
            <w:r w:rsidRPr="00DE062D">
              <w:rPr>
                <w:rFonts w:ascii="Arial" w:eastAsia="Times New Roman" w:hAnsi="Arial" w:cs="Arial"/>
                <w:color w:val="666666"/>
                <w:sz w:val="18"/>
                <w:szCs w:val="18"/>
                <w:lang w:eastAsia="tr-TR"/>
              </w:rPr>
              <w:t> Aynı Tebliğin eki Yurt Dışı İlaç Fiyat Listesi (EK-2/G), ekteki şekilde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31 –</w:t>
            </w:r>
            <w:r w:rsidRPr="00DE062D">
              <w:rPr>
                <w:rFonts w:ascii="Arial" w:eastAsia="Times New Roman" w:hAnsi="Arial" w:cs="Arial"/>
                <w:color w:val="666666"/>
                <w:sz w:val="18"/>
                <w:szCs w:val="18"/>
                <w:lang w:eastAsia="tr-TR"/>
              </w:rPr>
              <w:t> 22/6/2012 tarihli ve 28331 sayılı Resmî Gazete’ de yayımlanan Sosyal Güvenlik Kurumu Sağlık Uygulama Tebliğinde Değişiklik Yapılmasına Dair Tebliğin 38 inci maddesinin (ğ) bendinde yer alan “1/7/2012” ibaresi, “1/9/2012” olarak değiştirilmiştir.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32 -</w:t>
            </w:r>
            <w:r w:rsidRPr="00DE062D">
              <w:rPr>
                <w:rFonts w:ascii="Arial" w:eastAsia="Times New Roman" w:hAnsi="Arial" w:cs="Arial"/>
                <w:color w:val="666666"/>
                <w:sz w:val="18"/>
                <w:szCs w:val="18"/>
                <w:lang w:eastAsia="tr-TR"/>
              </w:rPr>
              <w:t> Bu Tebliğin;</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 2 ve 31 inci maddeleri 22/6/2012 tarihinden geçerli olmak üzere yayımı tarihinde,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 3 ila 12 nci maddeleri, 14 ila 21 inci maddeleri ile 28 ve 29 uncu maddeleri yayımı tarihinden 5 iş günü sonra,</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c) 13 üncü maddesi 2/3/2012 tarihinden itibaren geçerli olmak üzere yayımı tarihinde,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ç) 22 nci maddesi 12/7/2012 tarihinden itibaren geçerli olmak üzere yayımı tarihinde,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30 uncu maddesi ile değiştirilen EK-2/G listesinde yürürlük tarihi belirtilen ilaçlar, belirtilen yürürlük tarihlerinden geçerli olmak üzere yayımı tarihinde; diğerleri yayımı tarihinde,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 Diğer maddeleri yayımı tarihinde,</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yürürlüğe girer.</w:t>
            </w:r>
          </w:p>
          <w:p w:rsidR="00DE062D" w:rsidRPr="00DE062D" w:rsidRDefault="00DE062D" w:rsidP="00DE062D">
            <w:pPr>
              <w:spacing w:before="180" w:after="0" w:line="240" w:lineRule="atLeast"/>
              <w:jc w:val="both"/>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MADDE 33 -</w:t>
            </w:r>
            <w:r w:rsidRPr="00DE062D">
              <w:rPr>
                <w:rFonts w:ascii="Arial" w:eastAsia="Times New Roman" w:hAnsi="Arial" w:cs="Arial"/>
                <w:color w:val="666666"/>
                <w:sz w:val="18"/>
                <w:szCs w:val="18"/>
                <w:lang w:eastAsia="tr-TR"/>
              </w:rPr>
              <w:t> Bu Tebliğ hükümlerini Sosyal Güvenlik Kurumu Başkanı yürütür.</w:t>
            </w:r>
          </w:p>
          <w:p w:rsidR="00DE062D" w:rsidRPr="00DE062D" w:rsidRDefault="00DE062D" w:rsidP="00DE062D">
            <w:pPr>
              <w:spacing w:after="0" w:line="240" w:lineRule="auto"/>
              <w:jc w:val="right"/>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EK</w:t>
            </w:r>
          </w:p>
          <w:tbl>
            <w:tblPr>
              <w:tblW w:w="8728" w:type="dxa"/>
              <w:jc w:val="center"/>
              <w:tblCellMar>
                <w:left w:w="0" w:type="dxa"/>
                <w:right w:w="0" w:type="dxa"/>
              </w:tblCellMar>
              <w:tblLook w:val="04A0" w:firstRow="1" w:lastRow="0" w:firstColumn="1" w:lastColumn="0" w:noHBand="0" w:noVBand="1"/>
            </w:tblPr>
            <w:tblGrid>
              <w:gridCol w:w="1209"/>
              <w:gridCol w:w="2424"/>
              <w:gridCol w:w="2787"/>
              <w:gridCol w:w="864"/>
              <w:gridCol w:w="798"/>
              <w:gridCol w:w="970"/>
            </w:tblGrid>
            <w:tr w:rsidR="00DE062D" w:rsidRPr="00DE062D" w:rsidTr="00DE062D">
              <w:trPr>
                <w:trHeight w:val="20"/>
                <w:jc w:val="center"/>
              </w:trPr>
              <w:tc>
                <w:tcPr>
                  <w:tcW w:w="8728" w:type="dxa"/>
                  <w:gridSpan w:val="6"/>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"YURTDIŞI İLAÇ FİYAT LİSTESİ (EK-2/G)</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BARKOD</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İLACIN ADI</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ETKEN MADDE</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EŞDEĞER GRUBU</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SATIŞ FİYATI</w:t>
                  </w:r>
                </w:p>
              </w:tc>
              <w:tc>
                <w:tcPr>
                  <w:tcW w:w="6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40" w:lineRule="auto"/>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YÜRÜRLÜK</w:t>
                  </w:r>
                </w:p>
                <w:p w:rsidR="00DE062D" w:rsidRPr="00DE062D" w:rsidRDefault="00DE062D" w:rsidP="00DE062D">
                  <w:pPr>
                    <w:spacing w:before="180"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b/>
                      <w:bCs/>
                      <w:color w:val="666666"/>
                      <w:sz w:val="18"/>
                      <w:szCs w:val="18"/>
                      <w:lang w:eastAsia="tr-TR"/>
                    </w:rPr>
                    <w:t>TARİHİ</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ABRAXANE 100 MG.1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Paklitaksel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390,05 €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ACADION 250 MG 120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Tiopronin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44,95 €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1111111100763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ACIMETHIN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 Methionine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ACT HIB ASISI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Conjuigated Haemophilus İnfluenza tipB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ACTEMRA 400 MG 20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400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ACTEMRA 80 MG 4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80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ADAGEN 250 U/ML 4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Pegademase bovine 250U/ml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I194A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15.850,00 €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ADCETRIS 50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Brentuximab Vedotin 50 mg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4.220,00 €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AFINITOR 10 MG 90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Everolimus 10 mg.tb.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13.203,70 €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ALDURAZYM 100 U/ML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Laronidase 100 IU/ml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ALINIA 500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Nitazoxanide 500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ALK 801 BEE APIS MELLIFERA INIT.SET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Arı allerjeni (801 İdame Bal arısı )</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ALKERAN 50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Melphalan 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500 MCG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500 mcg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274,50 €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1111111100665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ALYOSTAL VENIN GUEPES VESPULA 110MC</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Arı allerjeni (110mcg Guepes vespula )</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1111111100684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AMILORIDE 5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Amilorid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AMMONAPS 500 MG 250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Fenilbütürat Sodyum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1111111100446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AMMONAPS 940 MG/G 266 G GRANUL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Fenilbütürat Sodyum 940 mg/g granul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1.437,00 €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1111111100736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AMMONUL 50 ML 1 AMP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Sodyum Fenil Asetat 50 ml.amp.+sodyum benzoat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AMPYRA 10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Dalfampridine 10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675,00 €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AMSIDINE 75 MG 6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Amsacrine 75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799,25 €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AMSIDYL 75 MG 6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Amsacrine 75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1111111100777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AMYTAL SODİUM 500 MG 1 ENJ.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Amobarbital sodyum 500 mg enj.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704,14 $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ANCOTIL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Flucytosin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62,44 €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ANDRACTIM GEL 80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Androstanolone jel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ANGIOX 250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Bivaluridin 250mg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491,68 €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ANTURAN 100 MG 84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Sülfinpirazon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9,35 €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APRESOLINE (HYDRALAZINE) 25 MG 84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Hydralazin 25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I083C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1111111100507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APRESOLINE 20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Hydralazin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APRESOLINE 20 MG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Hydralazin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APTIVUS 250 MG 120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Tipranavir 250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680,94 €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AQUADEKS PEDIATRIC LIQUID 1x60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Antioksidan özellikte multivitamin ve mineral desteği</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AQUASOL-A 50.000 U /ML 2 ML 10 AMP.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A palmitate (Retinyl palmitate) 50.000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247,20 €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ARGATRA 100 MG/2,5ML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Argatroban 100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208,75 €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1111111100855</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ARGININ 500 MG 250 CAP</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Arginine 500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41,30 €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1111111100870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ARGININE VEYRON 5 ML 1X20 AMP.(ORAL)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L-Arginine chlorhydrate 5 ml amp.(Oral)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I014D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ARSENOX 10 MG 10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Arsenik Trioksit 10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ARTANE 2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Trihexyphenidyl 2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ARTANE 5 MG 250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Trihexyphenidyl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ARTANE 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Trihexyphenidyl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1111111100435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ARTERENOL 1 MG/ML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Noradrenalin hydrochloride 1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ASASANTİN RETARD 200 MG/25 MG 60 CAPSULE</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 mg Aspirin ve 200 mg Dipyridamole extended release</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ASTONIN-H 0.1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Fludrokortizon 0.1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20,68 €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ASTONIN-H 0.1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Fludrokortizon 0.1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24,71 €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ATGAM 50 MG/ML 5 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Lymphosyte IG 50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27.02.2012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ATRIANCE INFUSION LOSUNG 250 MG/ML 6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Nelarabin 250 mg/50ml.flk.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2.475,20 €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28.02.2012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1111111100508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B6 VICOTRAT 300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B6 Vitamini 300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B6 VICOTRAT 300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B6 Vitamini 300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1111111100069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BCNU(CARMUSTİNE) 100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Carmustine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1111111100847</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BENDIT 100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Bendamustin HCL 100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BENEMID 500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Probenecid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BENERVA 100 MG/ML 3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Thiamine (B1 Vitamini) 100 mg/ml 3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I167D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1111111100076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BENERVA 250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Thiamine (B1 Vitamini)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I167D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1111111100077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BENERVA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Thiamine (B1 Vitamini)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6,99 €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1111111100078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BENZTROPINE 2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Benztropin Mesilate 2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1111111100079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BERINERT P 500 IE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C1 Esteraz Inhibitör içeren İnsan Plazması 500 IE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1111111100080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BERIVINE 50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1111111100081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BETAIN HCL 1000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Betain HCL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48,55 €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1111111100083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BEXINE 25 MG 24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Dextromethorphan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1111111100087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BILTRICIDE 600 MG 6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Praziquantel 600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BIODRIBINE 10 MG/10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Cladribine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1111111100457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BIO-QINON 10 100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I044F</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109,80 €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1111111100456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BIO-QINON 10 30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30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1111111100453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150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1111111100089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BLEOMYCIN SULPHATE 1500 IU 1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Bleomycin Sulphate 1500 IU 1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24.05.2012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1111111100730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BOTILINUM TIP-B (NEUROBLOC VEYA MYOBLOC) 5000 IU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Botulinum B Toksin 5000 IV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244,50 €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1111111100675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CAFCIT 20 MG 10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Kafein 20 mg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282,90 €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28.02.2012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CAFCIT 20 MG/ML 3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Kafein 20 mg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47,50 €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CAPTIMER 100 MG 50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Tiopronin 100 mg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CAPTIMER 250 MG 100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Tiopronin 250 mg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54,00 €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1111111100423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CARBAGLU 200 MG 5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Carglumic acid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CARBAGLU 200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Carglumic acid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4.644,00 €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1111111100766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CARDIOXANE 500 MG.1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Dexrazoxane 500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250,50 €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CARMUBRIS 100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Carmustine 100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33,57 €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CATAPRESAN 150/100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Clonidin 150/100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CATAPRESAN 75/100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Clonidin 75/100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CATAPRESS 0.1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Clonidin 0,1mg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9,27 €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CAVERJECT 10 MCG 2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10 mcg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1111111100671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CCNU/CEENU 10 MG 20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Lomustine 10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I100C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199,95 €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1111111100593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CCNU/CEENU 100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Lomustine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598,00 €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1111111100114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CCNU/CEENU 40 MG 20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Lomustine 40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817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CELSENTRİ 150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Maraviroc 150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890,00 </w:t>
                  </w:r>
                  <w:r w:rsidRPr="00DE062D">
                    <w:rPr>
                      <w:rFonts w:ascii="Arial" w:eastAsia="Times New Roman" w:hAnsi="Arial" w:cs="Arial"/>
                      <w:color w:val="666666"/>
                      <w:sz w:val="18"/>
                      <w:szCs w:val="18"/>
                      <w:lang w:eastAsia="tr-TR"/>
                    </w:rPr>
                    <w:lastRenderedPageBreak/>
                    <w:t>€</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1111111100116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CEREBROLYSIN 1 ML 10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Cerebrolysin (Porcine Brain Extract)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CERETEC KIT 2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Technetium (99m Tc) exametazime 2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688,10 €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CHOLESTEROL MODULE 450 GRAM TOZ</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Cholosterol 450 gram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101,50 €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CIMAHER 5 MG/ML 4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Nimotuzumab 5mg/ml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CİMZİA 200 MG 2 İNJ.</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Certolizumab 200 mg 2 inj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1.014,00 €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1111111100458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CLADRIBINE 10 MG FLC</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Cladribine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10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10,67 €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10 100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I044F</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10 200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200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I044H</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64,78 €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1111111100160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10 250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250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I044I</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71,47 €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1111111100161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30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30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30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30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20,42 €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50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9,97 €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50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17,28 €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10 500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500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I044J</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72,36 €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10 60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Coenzyme Q 60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I044E</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29,13 €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1111111100714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COFFEINUM N 200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Kafein 200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1111111100517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COLCHICINE OPOK 1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Colchicine 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COLCHICINE OPOCALCIUM 10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Colchicine 10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COLİFOAM REKTAL KÖPÜK 20,8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Hidrokortizon asetat rektal köpük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COLOMYCIN 1.000.000 IU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Colistin Sülfat 1.000.000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CORGARD 80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Nadolol 80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COROTROP 10 MG 10 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Milrinon 10mg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16.04.2012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1111111100733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COSMEGEN 0,5 MG 1X1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Daktinomisin 0,5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COUMADIN 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Varfarin 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40,25 €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COUMADIN 2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Varfarin 2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CPF CAFFEIN SULFAT I.V 25 MG/ML 2 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Kafein 25 mg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I274C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13,57 €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1111111100187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 750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Creatinine Monohydrate 750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11,35 €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1111111100186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 750 MG 300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Creatinine Monohydrate 750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36,36 €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 MONOHYDRAT 100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Creatinine Monohydrate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1111111100189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 MONOHYDRAT 1000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Creatinine Monohydrate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1111111100188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 MONOHYDRAT 500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Creatinine Monohydrate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1111111100192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CRH 100 MCG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Corticorelin Trifluoroacetat 100 mcg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93,63 €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CYSTADENE 180 G TOZ</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Betain Anhydr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CYSTADROPS 0,55% 10 ML VİAL EYE DROPS</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Cysteamine hydrochloride 0,55% 10 ML vial eye drops</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I050D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CYSTAGON 150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Cysteamine Bitartarate 150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234,90 €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CYSTAGON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Cysteamine Bitartarate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93,00 €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CYSTEAMIN %0.1 ML OFT.GTT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Cysteamine Bitartarate %0.1 göz damlası</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I050C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CYTOTECT CP 10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Cytomegalovirus ımmunglobulins 1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185,64 €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CYTOTECT CP 50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Cytomegalovirus ımmunglobulins 1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901,43 €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1111111100462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100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71,20 €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100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14,09 €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20 MG 12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857,00 €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25 MG 50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25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50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48,30 €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DANTRIUM 50 MG 50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26,15 €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20 MG 12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Dantrolen Sodium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 (3-4 DIAMINO PURIDINE)20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 Diamino Pyridine 20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117,70 €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 PENICILLINE KIT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Penicilline kit (PPL,MDM,PBS)</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DAPSON 100 MG 250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Dapson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1111111100249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DAPSON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Dapson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22.03.2012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DARAPRIM 25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Pyrimethamine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DELIMMUN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83,32 €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DELIMMUN 500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DELIMMUN 500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34,51 €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DEMECLOCYCLINE 150 MG 28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Demeclocycline 150 mg cap</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DEPOCYTE 50 MG 1 FLK</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Intratekal lipozomal cytarabine 50 mg flakon</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2.095,00 €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1111111100688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DESERNIL 1.65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Metiserjit maleat 1,65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DHYDERGOT 1 MG 1 ML 5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Dihidroergoamin 1mg/ 1ml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I291A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DIBENZYRAN 10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Phenoxybenzamin 10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DIBENZYRAN 5 MG 20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Phenoxybenzamin 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DIBENZYRAN 5 MG 90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Phenoxybenzamin 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86,70 €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1111111100617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DIBRO-BE 850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Kalium Bromide 850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1111111100689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DIGIMERCK 0.1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Digitoksin 0,1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6,15 €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DILOXANIDE FUROATE 500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Diloxanide furoate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66,45 €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DIMAVAL 100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Unithiol (DMPS) 100 mg flakon</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DIMAVAL 100 MG 5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Unithiol (DMPS) 100 mg flakon</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DIPENTUM 250 MG 112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Olsalazin Sodyum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DIURIL 250 MG 5 ML 237 ML SUSP.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Klorotiyazid 250mg/5ml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DİACOMİT 250 MG 60 SAŞE</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Sitiripentol 250 mg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1111111100615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D-MANNOSE POVDER (NOW 100 % PURE)</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 Mannose Powder</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10 MG 50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25 MG 50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1111111100464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10 MG 50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1111111100465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25 MG 20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Doxepin HCL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DUODOPA INTESTINAL GEL 100 ML 7 SACHETS</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Levodopa/Carbidopa (20 mg/ 5 mg)/ ml Intestinal gel 100 ml 7 sachets</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I030D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830,68 €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DUSODRİL RETART 100 MG 100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Naftidrofuryl oksalad 100 mg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EDROPHONIUM CHLORIDE 10 MG/ML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Edrofhonium Cloride 10 mg/ml 10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EFUDIX 20 G POMAD</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Fluorourasil pom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EGATEN 250 MG 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Triclobendazole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123,90 €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ELAPRASE 6 MG 3 ML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Idursulfate 6 mg / 3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1111111100486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ELDISINE 5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Vindesine 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I198A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196,61 €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ELMIRON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Pentosan Polysulfate Sodyum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I131C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ENLON 10MG / ML 15 ML 10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Edrophonium 10 mg/ ml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109,60 €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EPIPEN 0.3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Epinefrin 0.3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58,84 €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EPIPEN JUNIOR 0.15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Epinefrin 0.15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47,33 €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1111111100711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EPISTATUS 10 MG 1 ML BUCCAL LIKIT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Midazolam 10 mg buccal likit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I294A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1111111100271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ERBITUX 100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Cetuximab 100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1111111100718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ERBITUX 5 MG/ML 100 ML INF</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Cetuximab 500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1111111100487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ERWINASE 10.000 IU 5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Asparaginaz 10.000 IU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1.852,20 €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ERYTHROMYCİN 500 MG 20 TABLET</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Erythromycine 500 mg 20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1111111100960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ESBRİET 267 MG 252 KAPSÜL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Pirfenidone 267 mg 252 kapsül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I440B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1111111100683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ESIDREX 25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Hydrochlorotiazid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ETHINYL ESTRADIOL 25 MCG 21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Ethınyl estradıol 25 mcg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1111111100919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ETHINYLESTRADIOL EFFIK 50 MCG 15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Ethinyl estradiol 50 mcg 15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ETHYMAL 250 MG 100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tb-cap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EVOLTRA 20 MG 4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Clofarabine 20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6.700,00 €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1111111100590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EVOLTRA 20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Clofarabine 20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1.675,00 €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1111111100280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EVOXAC 30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Cevimelin Hydrochloride 30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FAMPYRA 10 MG 56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Fampyridine (dalfampiridine) 10 mg 56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496,40 €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FERRLECIT 62.5 MG(6X5ML)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Sodyum ferric gluconat 62,5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FIBROGAMMIN 1250 IU 20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Faktör XIII 1250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698,60 €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1111111100686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FIBROGAMMIN P 250 IU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Faktör XIII 250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FIRAZYR 10 MG/ML 3 ML ENJ.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Icatibant 10 mg/ml enj.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1.695,00 €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FLOLAN 500 MCG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Epoprostenol 0,5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FLORICAL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Kalcıum karbonat-Sodyum florür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FLORICAL 500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Kalcıum karbonat-Sodyum florür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55,10 €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1111111100286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FLORINEF 0.1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Fludrokortizon 0.1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8,35 €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1111111100535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FOSCAVIR 24 MG / ML 250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Foscarnet sodyum 24 mg /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84,70 €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FRISIUM 10 MG 10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Clobazam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FRISIUM 10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Clobazam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FRISIUM 10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Clobazam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FUMADERM 105 MG INITIAL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Fumarik asit 105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83,30 €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FUMADERM 215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Fumarik asit 215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FUMADERM 215 MG 70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Fumarik asit 215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FUZEON 90 MG ML 60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Enfuvirtide 90 mg/ ml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2.090,00 €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1111111100876</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GILENYA 0,5 MG 28 CAP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Fingolimod 0,5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30.05.2012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GİLURYTMAL 50 MG/10 5 AMPUL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Ajmalin 50 mg/10 5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16,15 €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GLUCANTIME 1.5 MG/5 ML 5 AMP.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Meglumine Antimoniate 1.5 mg/5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GLYCINE 500 MG 100 TB</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Glycine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GLYCOSADE 60 G TOZ 30 SAŞE</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Amylopectin 60 g saşe</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GTO 1000 ML 1 OIL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Gliserol Trioleate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GTO 1000 ML 2 OIL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Gliserol Trioleate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159,34 €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GTO 1000 ML 4 OIL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Gliserol Trioleate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301,20 €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GUTRON 2.5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Midodrin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1111111100036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GUTRON 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Midodrin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1111111100924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HALAVEN 01,44 MG/ML 2 ML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Eribulin mesylate 0.44 mg/ml 2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HEBERPROT-P 75 MCG 5ML 1 AMPUL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Rekombinant insan epidermal büyüme faktörü 75 mcg 5ML 1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1.107,00 $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HUMATIN 250 MG 16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Paromomycin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HUMATIN 250 MG 28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Paromomycin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68,05 €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HYDROALTESONE 20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20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HYDROCORTISONE 10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1111111100074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HYDROCORTISONE 10 MG 25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1111111100060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HYDROCORTISONE 100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HYDROCORTISONE 100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18,32 €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HYDROCORTISONE 20 MG 250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20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1111111100885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HYGROTON 25 MG 100 TB</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Chlorthalidone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I397A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IDEBENONE 150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Idebenon 150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IDEBENONE 150 MG 60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Idebenon 150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ILARIS 150 MG 1 AMP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Canakinumab 150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I384A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11.856,80 €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IMOVAX POLIO 0.5 ML ASI</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Inaktive poliomyelitis aşısı 0,5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IMUKIN 0.1 MG 6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Interferon Gamma 0.1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647,30 €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1111111100685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INCRELEX 10 MG/ML 4 ML 40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Mecasermin 40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630,00 €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INDOCID PDA 1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Indometacin 1 mg amp</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43,40 €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1111111100961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INLYTA 5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Axıtınıb 5 mg 60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I441A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4.800,00 €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INOVELON 200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Rufinamide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1111111100862</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INOVELON 400 MG 60 TB</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Rufinamide 400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INSPRA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Eplerenon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INSPRA 50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Eplerenon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54,80 €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IPV 0.5 ML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Inaktive poliomyelitis aşısı 0,5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IRESSA 250 MG 14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Gefitinib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1.318,90 €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ISENTRESS 400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Raltegravir 400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765,00 €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1111111100162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ISOPRINOSIN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ISOPRINOSIN 500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17,23 €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ISOPRINOSIN 500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Inosine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ISTODAX 10 MG 1 VİAL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Romidepsin 10 mg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1111111100165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ISUPREL 0.2 MG/ML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Isoproterenol (Isoprenaline) 0.2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670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IXEMPRA 15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Ixabepilone 15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539,00 </w:t>
                  </w:r>
                  <w:r w:rsidRPr="00DE062D">
                    <w:rPr>
                      <w:rFonts w:ascii="Arial" w:eastAsia="Times New Roman" w:hAnsi="Arial" w:cs="Arial"/>
                      <w:color w:val="666666"/>
                      <w:sz w:val="18"/>
                      <w:szCs w:val="18"/>
                      <w:lang w:eastAsia="tr-TR"/>
                    </w:rPr>
                    <w:lastRenderedPageBreak/>
                    <w:t>€</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1111111100669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IXEMPRA 45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Ixabepilone 45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1.570,00 €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JEVTANA 60 MG/1,5 ML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Cabazitaxel 60 mg/1,5 ml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4.100,00 €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1111111100193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KAYEXALATE 450 G TOZ</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Polystyrene Sulfonate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KETOCAL POWDER İNFANT 300Gx6</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Ketojenik diyet gıdası 300 g</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KINERET 100 MG 28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Anakinra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867,25 €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K-PHOS NEUTRAL 250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Potasyum fosfat sodyum fosfat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KREON FÜR KINDER PELLET 20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Pancreatic enzim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16,88 €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1111111100764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LAMPRENE 50 MG 100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Clofazamine 50 mg kap.</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64,50 €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L-ARGININ 20 ML 10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L-Arginin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1111111100196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L-ARGININ HCL 500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L-Arginin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L-CARNITINE 500 MG 80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L-Carnitine 500 mg 80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L-CITRULINE 100 GRAM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L-Citruline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48,13 €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1111111100201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1000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226,80 €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1111111100200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500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127,20 €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750 MG 90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L-Citrulline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LEDERLON 20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Triamsinolone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58,22 €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LEGALON 140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Silibinin 140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50,48 €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1111111100204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LEGALON 140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Silibinin 140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7,73 €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1111111100214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LEGALON 70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Silibinin 70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1111111100605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LEUKINE 250 MCG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Sargramostim 250 mcg ampul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850,50 €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LEVOTHYROXINE 500 MCG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Levothyroxin 500 mcg amp.</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33,26 €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yayımı tarihinde</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L-FUCOSE POWDER 100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6-deoxyl-L-galaktoz</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560,00 €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L-GLYCİNE 16 OZ.</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L-Glycine 16 oz.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LIORESAL INTRATHECAL 0.05 MG/ML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Baklofen 0.05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LIORESAL INTRATHECAL 10 MG/20ML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Baklofen 0,5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I020C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90,20 €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LIORESAL INTRATHECAL 10 MG/5ML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Baklofen 2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90,20 €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LIORESAL INTRATHECAL 10 MG/5ML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Baklofen 2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1111111100888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LIQUID MAGNESIUM 1X16 OZ.</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Iyonik magnezyum sol.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I399A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L-ISOLEUCINE 10 MG/1 ML POW. 200 ML SOL.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L-Isoleusine 10 mg/1ml sol.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I093C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80,98 €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1111111100890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L-ISOLEUCINE 25 G POWDER</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L-isoleucin 25 g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L-ISOLEUCINE 250 G POWDER</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L-Isoleucin 250 g Powder</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59,30 €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937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LITAK 2 MG/ML 5X5 ML </w:t>
                  </w:r>
                  <w:r w:rsidRPr="00DE062D">
                    <w:rPr>
                      <w:rFonts w:ascii="Arial" w:eastAsia="Times New Roman" w:hAnsi="Arial" w:cs="Arial"/>
                      <w:color w:val="666666"/>
                      <w:sz w:val="18"/>
                      <w:szCs w:val="18"/>
                      <w:lang w:eastAsia="tr-TR"/>
                    </w:rPr>
                    <w:lastRenderedPageBreak/>
                    <w:t>FLC</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Cladribin 2 mg/ml 5x5 ml flc</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1.829,8</w:t>
                  </w:r>
                  <w:r w:rsidRPr="00DE062D">
                    <w:rPr>
                      <w:rFonts w:ascii="Arial" w:eastAsia="Times New Roman" w:hAnsi="Arial" w:cs="Arial"/>
                      <w:color w:val="666666"/>
                      <w:sz w:val="18"/>
                      <w:szCs w:val="18"/>
                      <w:lang w:eastAsia="tr-TR"/>
                    </w:rPr>
                    <w:lastRenderedPageBreak/>
                    <w:t>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1111111100245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LONOLOX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Minoxidil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I113C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172,72 €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1111111100259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LONOTEN 10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Minoxidil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I113C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15,43 €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1111111100266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LORENZO'S OIL 500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Gliserol Trioleate,Gliserol Trierucate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L-ORNITHIN 100 GRAM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L-Ornitin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I216B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71,50 €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1111111100439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LOVASTATİN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Lovastatin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1111111100852</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L-SERINE POWDER 1X100 G</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L-Serin 100 g Powder</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1111111100891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L-VALIN 25 G POWDER</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Valin 25 g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28.02.2012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L-VALINE 10 MG/ML POW. 200 ML SOL.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L-Valine 10 mg/ml sol.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80,98 €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LYMPHOGLOBULIN 100 MG 5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Antitymocyteglobulin 100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288,27 €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1111111100272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LYSODREN 500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Mitotane 500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370,00 €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MAGNESIUM VERLA N 200 DRAJE</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Magnezyum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MAREVAN 1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Varfarin 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0,72 €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MARKUMAR 3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Phenprocoumon 3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MCT OIL 1000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Medium Chain (Caprylic/Capric ) Trigliserid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MCT OIL 500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Medium Chain (Caprylic/Capric ) Trigliserid oıl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MCT OIL% MEGEMAX 1000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Medium Chain (Caprylic/Capric ) Trigliserid oıl %100</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37,12 €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10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12,28 €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10 MG 90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18,93 €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2.5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5,78 €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1111111100335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2.5 MG 300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49,31 €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1111111100315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2.5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10,01 €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2.5 MG 90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MEDOBIOTIN BIOTIN S 10 MG 90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Biotin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1111111100549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MEFOXITIN 2 G 10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Cefoxitin Sodium 2 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132,81 €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1111111100339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MEPHYTON 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Phytomenadione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537,60 €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MESTINON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Pyridostigmin Bromid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1111111100550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MESTINON 60 MG/5 ML 473 ML SÜSP.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Pyridostigmin Bromid 60 mg/5 ml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I145C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1111111100341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MESTINON RETARD 180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Pyridostigmin Bromid 180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303,15 €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1111111100342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METALCAPTASE 150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Penicillamine 150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20,24 €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345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METALCAPTASE 300 MG </w:t>
                  </w:r>
                  <w:r w:rsidRPr="00DE062D">
                    <w:rPr>
                      <w:rFonts w:ascii="Arial" w:eastAsia="Times New Roman" w:hAnsi="Arial" w:cs="Arial"/>
                      <w:color w:val="666666"/>
                      <w:sz w:val="18"/>
                      <w:szCs w:val="18"/>
                      <w:lang w:eastAsia="tr-TR"/>
                    </w:rPr>
                    <w:lastRenderedPageBreak/>
                    <w:t>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Penicillamine 300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I128C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33,14 €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1111111100918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METHAZOLAMIDE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Methazolamide 25 mg 100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122,90 €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1111111100348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METHIONIN L 100 G GRANUL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Methionine granul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12,77 €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METOPIRONE 250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Metyrapon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I193A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METVİX 160MG/ G 2 G CREAM</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Methylaminolevulinate 160 mg/ g 2 g cream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MILTEX SOLÜSYON %6 10 ML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Miltefosine sol.%6 10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MINOXIDIL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Minoxidil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I113C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45,95 €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1111111100369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MINPROG 0.5 MG 5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500 mcg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 C 10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Mitomycine-C 10 mg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I412B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 C 2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Mitomycine-C 2 mg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I412C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8,94 €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 C 20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Mitomycine-C 20 mg 1 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56,14 €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1111111100553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MNESIS 45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Idebenon 45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34,16 €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MONOBENZONE KREM %20 113,5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Monobenzone %20 krem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1111111100853</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MOVICOL JUNIOR POWDER FOR ORAL SOLUTION 6,9 G X30 SACHET</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Polyethylen glycol 6,9 g saşe</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MOZOBİL 1,2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Plerixafor 1,2 ml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MULTAQ 400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Dronedarone 400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106,55 €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1111111100740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MYLOTARG 5 MG 20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Gemtuzumab 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I076A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2.574,62 $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1111111100379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MYOCHOLINE 10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Bethanechol Chloride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1111111100382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MYOCHOLINE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Bethanechol Chloride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1111111100380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MYOCHOLINE 25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Bethanechol Chloride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15,62 €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1111111100555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MYOTONINE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Bethanechol Chloride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MYOZYME 50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Alglucosidase alfa 50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I199A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NABİLONE 1 MG 20 KAPSÜL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Nabilone 1 mg 20 kapsül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201,58 €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NAGLAZYM 1 MG 5 ML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Galsulfase1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I190A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1.790,00 €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NALOXON HCI 0,4 MG 1 ML 10 AMPUL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Naloxan HCI 0,4 mg 1 ML 10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1111111100390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NATRIUM FLUORID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Fluoride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1111111100391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NATULAN 50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Procarbazin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210,10 €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yayımı tarihinde</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NEBUPENT 300 MG 15 ML INH</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Pentamidine İsetionate 300 mg ınh</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75,55 €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NEOPHE 685 MG 550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LNAA 685 mg 550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NEOPHE POWDER 376,75 G</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LNAA 376,75 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1111111100556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NEPRESOL 25 MG 2 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Hydralazin 25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731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NEUROLITE (ECD) 1X2 </w:t>
                  </w:r>
                  <w:r w:rsidRPr="00DE062D">
                    <w:rPr>
                      <w:rFonts w:ascii="Arial" w:eastAsia="Times New Roman" w:hAnsi="Arial" w:cs="Arial"/>
                      <w:color w:val="666666"/>
                      <w:sz w:val="18"/>
                      <w:szCs w:val="18"/>
                      <w:lang w:eastAsia="tr-TR"/>
                    </w:rPr>
                    <w:lastRenderedPageBreak/>
                    <w:t>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Technetium-99m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500,00 </w:t>
                  </w:r>
                  <w:r w:rsidRPr="00DE062D">
                    <w:rPr>
                      <w:rFonts w:ascii="Arial" w:eastAsia="Times New Roman" w:hAnsi="Arial" w:cs="Arial"/>
                      <w:color w:val="666666"/>
                      <w:sz w:val="18"/>
                      <w:szCs w:val="18"/>
                      <w:lang w:eastAsia="tr-TR"/>
                    </w:rPr>
                    <w:lastRenderedPageBreak/>
                    <w:t>$</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1111111100398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NIACIN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Nicotinic Acid (Niasin)500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I118C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NIPENT 10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Pentostatin 10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975,00 €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NKH ANAMIX 400 G TOZ</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Glisin içermeyen mama 400 g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54,50 €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NORAVID/DEFIBROTIDE 200 MG 10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Defibrotide 200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1.372,00 €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NORMOSANG 250 MG 4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Haemarginate 250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2.248,00 €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NORPACE CR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disopiramid fosfat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135,30 €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NORTIMIL 25 MG 40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Desipramin hidroklorür 25 mg tab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NOTEZINE 100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Diethylcarbamazine 100 mg 20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NPLATE 250 µG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Romiplostim 250 mcg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OCTOSTİM 1,5 MG/ML 2,5 NASAL SPRAY</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Desmopressin 1,5 mg/ml 2,5 nasal sprey</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ONCASPAR 3750 IU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PEG-Asparaginase 3750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07.05.2012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OPHTASILOXANE COLLYRE EYE DROPS 10 ML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Dimethicone 10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I383A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ORFADIN (NTBC 10 MG )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Nitrofloromethylbenzoylcyclohexandione 10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I119C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3.208,00 €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ORFADIN (NTBC 2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Nitrofloromethylbenzoylcyclohexandione 2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1111111100409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ORFADIN (NTBC 5 MG )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Nitrofloromethylbenzoylcyclohexandione 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I119B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1.768,24 €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ORGARAN 750 IU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Danaparoid sodyum 750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OSPOLOT 200 MG 200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Sultiam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OSPOLOT 200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Sultiam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OSPOLOT 50 MG 200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Sultiam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OVASTAT 5G 5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Treosulfan 5g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1.897,10 €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PADUTIN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Kallidinogenase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PARNATE 10 MG 28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Tranylcypromine 10 mg 28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PEDEA 5 MG/ML I.V 4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Ibuprofen 5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419,30 €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PENTACARINAT 300 MG 1x1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Pentamidine İsetionate 300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PENTACARINAT 300 MG 5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Pentamidine İsetionate 300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185,40 €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PENTAGASTRIN 500 MCG/2 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Pentagastrin 500 mcg/2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431,80 €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1111111100029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PENTOSAN POLY SULFAT SP54 100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Pentosan Polysulfate Sodyum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PENTOSAN POLY SULFAT SP54 25 MG 100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Pentosan Polysulfate Sodyum 25 mg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1111111100844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PERFADEX 1000 ML KORUMA SOLUSYONU</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Perfadex koruma solusyonu 1000 ml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1111111100563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PERFAN 100MG/ 20 ML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Enoximone 100 mg/20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1111111100498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PERFAN 20 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Enoximone 100 mg/20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248,20 €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1111111100039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PETNIDAN 250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36,10 €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1111111100037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PETNIDAN 250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PETNIDAN SAFT 250 MG 250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süsp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PHOSPHATE SANDOZ 500 MG 100 EFF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Phosphate 500 mg eff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27,15 €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PİCİBANİL 0,1 MG (1KE) 5 AMPUL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OK-432 0,1 mg (1KE) 5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303,00 €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PİRESPA 200 MG 100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Pirfenidone 200 mg100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1.020,00 €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POSTERISAN (HIDROCORTISONE) 20 SUPP.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Hydrocortison supp.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I085D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1111111100108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POTABA 3 G 40 PULVER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Amınobenzoate Potassıum 3 gr pudra</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27,36 €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1111111100049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POTABA 500 MG 120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Amınobenzoate Potassıum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1111111100055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POTABA 500 MG 240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Amınobenzoate Potassıum 500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35,70 €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1111111100858</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PRADAXA 110 MG 30 KAP</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Dabigatran etexilate 110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I380A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PREGESTİMİL LİPİL 6X400 G POWDER</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Hypoallergenic infant formula with MCT OİL 6X400 g powder</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I104D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1111111100599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PREKUNIL 550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Large Neutral Amino Acis ( LNAA)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292,80 €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PREMARIN 1.25 MG 84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Konjuge estrojen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1111111100866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PREZISTA 600 MG 60 TB</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Darunavir 600 mg tb.</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I299A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739,60 €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1111111100564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PRIMACOR 10 MG 10 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Milrinon 10mg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242,00 €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12.03.2012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1111111100072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PROBENECID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Probenecid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PROCICLIDE 400 MG 21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Defibrodit 400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I053B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25,25 €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PROGLICEM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Diazoxide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61,90 €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PROGLICEM 25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Diazoxide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PROGLICEM 50 MG 30 ML SUSP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Diazoxide 50 mg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I056C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151,85 €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1111111100099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PROLASTIN 1000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Alpha 1-Antitrypsine 1000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369,50 €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1111111100884</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PROLIA 60 MG INJ. SOLUTION 1 SYRINGE</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Denosumab 60 mg sol.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I396A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1111111100111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PROSTAVASIN 20 MCG 15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20 mcg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339,05 €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1111111100115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PROSTAVASIN 20 MCG 60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20 mcg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1.343,98 €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1111111100117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PROSTAVASIN 40 MCG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Alprostadil 40 mcg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536,70 €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1111111100678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PYRIDOXAL PHOSPHATE 50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Pyridoxal Phosphate 50 mg (vitamin B6)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QUILONUM RETARD 450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Lityum Karbonat 450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QUILONUM RETARD 450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Lityum Karbonat 450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7,18 €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1111111100565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QUINDINE SULPHFATE 200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Quinidin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RANEXA 500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Ranolazine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52.65 €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134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REDUCTO SPEZIAL 200 </w:t>
                  </w:r>
                  <w:r w:rsidRPr="00DE062D">
                    <w:rPr>
                      <w:rFonts w:ascii="Arial" w:eastAsia="Times New Roman" w:hAnsi="Arial" w:cs="Arial"/>
                      <w:color w:val="666666"/>
                      <w:sz w:val="18"/>
                      <w:szCs w:val="18"/>
                      <w:lang w:eastAsia="tr-TR"/>
                    </w:rPr>
                    <w:lastRenderedPageBreak/>
                    <w:t>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Calcium Dihidrogen Fosfat 200 </w:t>
                  </w:r>
                  <w:r w:rsidRPr="00DE062D">
                    <w:rPr>
                      <w:rFonts w:ascii="Arial" w:eastAsia="Times New Roman" w:hAnsi="Arial" w:cs="Arial"/>
                      <w:color w:val="666666"/>
                      <w:sz w:val="18"/>
                      <w:szCs w:val="18"/>
                      <w:lang w:eastAsia="tr-TR"/>
                    </w:rPr>
                    <w:lastRenderedPageBreak/>
                    <w:t>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I028A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1111111100433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REGITIN 10 MG/ML 5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Phentolamin mesylate 10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I135A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REMODULIN (TREPROSTINIL SODYUM)ENJ.2,5MG/ML 20 ML AMP.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Treprostinil sodyum 2,5 mg/ml 20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8.297,39 €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REMODULIN 5 MG/ML 20 ML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Treprostinil sodyum 5 mg/ml 20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I308C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12.100,00 €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REMOVAB 10 MCG 1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Catumaxomab 10 mcg 1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467,00 €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19.04.2012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1111111100955</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REMOVAB 50 MCG 1 AMPUL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Catumaxomab 50 mcg 1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I438B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19.04.2012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REPLAGAL 3,5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Agalsidase alpha 3,5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I003A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RESONIUM A 450 G POWDER</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Polystyrene Sulfonate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27,96 €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REVLIMID 15 MG 21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Lenalidomit 15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I287C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4.934,50 €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REVLIMID 25 MG 21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Lenalidomit 25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I287D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5.428,50 €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1111111100693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REVLIMID 5 MG 21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Lenalidomit 5 mg tablet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4.312,00 €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1111111100819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REVOLADE 25 MG 14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Elthrombopag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596,00 €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REVOLADE 25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Elthrombopag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1.191,00 €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REVOLADE 50 MG 14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Elthrombopag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1.191,00 €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REVOLADE 50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Elthrombopag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RIBOFLAVIN 10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1111111100592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RIDAURA 3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Oranofin 3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43,80 €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1111111100143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RIMSO % 50 50 ML SOL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Dimethyl Sulfoxide %50 sol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61,80 €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1111111100851</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RITALMEX 200 MG 30 CAP</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Mexiletin HCL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I335 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1111111100899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ROACTEMRA 200 MG 10 ML 1 VIAL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200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 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565,00 €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ROACTEMRA 200 MG 4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200 mg 4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2.090,00 €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ROACTEMRA 400 MG 20 ML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400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ROACTEMRA 80 MG 4 ML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Tocilizumab 80 mg 4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I359A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1111111100662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RYTHMODAN 100 MG 40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Disopiramid fosfat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1111111100700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RYTHMODAN 150 MG 84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Disopiramid fosfat 150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I267C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1111111100661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RYTHMODAN 250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Disopiramid fosfat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I267B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8,37 €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SAFLUTAN 15MCG/30X0,3 ML EYE DROPS</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Tafluprost 15 mcg/30X0,3 ml eye drops</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SAME 200 MG 60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S-adenosyl methionine 200 mg 60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56,70 €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SAMSCA 15 MG 10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Tolvaptan 15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1111111100875</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SAMSCA 30 MG 10 TB</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Tolvaptan 30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910,00 €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1111111100158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SCOPODERM 1.5 MG 5 TTS</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Scopolamine 1.5 mg flaster</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16,31 €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925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SGN-35 50 MG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 xml:space="preserve">Brentuximab Vedotin 50 mg 1 </w:t>
                  </w:r>
                  <w:r w:rsidRPr="00DE062D">
                    <w:rPr>
                      <w:rFonts w:ascii="Arial" w:eastAsia="Times New Roman" w:hAnsi="Arial" w:cs="Arial"/>
                      <w:color w:val="666666"/>
                      <w:sz w:val="18"/>
                      <w:szCs w:val="18"/>
                      <w:lang w:eastAsia="tr-TR"/>
                    </w:rPr>
                    <w:lastRenderedPageBreak/>
                    <w:t>vial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I413A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3.333,0</w:t>
                  </w:r>
                  <w:r w:rsidRPr="00DE062D">
                    <w:rPr>
                      <w:rFonts w:ascii="Arial" w:eastAsia="Times New Roman" w:hAnsi="Arial" w:cs="Arial"/>
                      <w:color w:val="666666"/>
                      <w:sz w:val="18"/>
                      <w:szCs w:val="18"/>
                      <w:lang w:eastAsia="tr-TR"/>
                    </w:rPr>
                    <w:lastRenderedPageBreak/>
                    <w:t>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1111111100177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SINEMED 25/100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Carbidopa/Levodopa 25/100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1111111100571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SINEMED CR 50/200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Carbidopa/Levodopa 50/200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19,95 €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1111111100713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SINTROM MITIS 1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Asenokumarol 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I296A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DICHLOROACETAT 50 MG/ML 200 ML SUSP.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Dichloroacetat 50 mg/ml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103,50 €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1111111100889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DICHLOROACETATE 50 G POWDER</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Sodıum dichloroacetat 50g toz</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17.04.2012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1111111100612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SOLIRIS(ECULIZUMAB)10MG/ML IX30ML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Eculizumab 100 mg/ml 1x30 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4.600,00 €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1111111100178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STIMOL 1 G 36 POSET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Citrulline -L poset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11,82 €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1111111100180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STIMOL 1 G 18 POSET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Citrulline -L poset</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I041B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1111111100181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STROMECTOL 3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Ivermectin 3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I095A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108,75 €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1111111100197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SULFADIAZIN 500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Sulfadiazine 500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32,45 €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1111111100916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SULFINPYRAZONE 100 MG 84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Sulfinprazone 100 mg 84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I289A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SULINDAC 200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Sulindac 200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I157B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8,46 €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SUXILEP 250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31,10 €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1111111100656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SUXILEP 250 MG 50 ML DAMLA</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damla</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SYNACTHEN 0.25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Tetracosactide 0.25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SYNACTHEN DEPOT 1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Tetracosactide 1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1111111100872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TAFAMIDIS MEGLUMINE 20 MG 30 CAP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Tafamidis Meglumine 20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I379A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11.250,00 €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1111111100243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TALOXA 400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Felbamate 400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206,55 €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1111111100244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TAMBOCOR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Flecainide Acetat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39,50 €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1111111100246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TAMBOCOR 100 MG 60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Flecainide Acetat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37,50 €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1111111100399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TARGRETIN % 1GEL 60 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Bexarotene %1 jel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TARGRETIN 75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Bexarotene 75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I024B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1.440,00 €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1111111100279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TAUREDON 10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Aurothiomalate 10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10,91 €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1111111100285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TAUREDON 20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Aurothiomalate 20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I151B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1111111100293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TAUREDON 50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Sodium Aurothiomalate 25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I151D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202,01 €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TEATROIS 0.35 MG 100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Tiratrikol 0,35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TEPADINA 100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I168B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810,00 €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TEPADINA 15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TESTOVIRON DEPOT 100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Testosteron depot 100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I163D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1111111100297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TESTOVIRON DEPOT 250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Testosteron depot 250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12,99 €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299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 xml:space="preserve">TESTOVIRON DEPOT 250 </w:t>
                  </w:r>
                  <w:r w:rsidRPr="00DE062D">
                    <w:rPr>
                      <w:rFonts w:ascii="Arial" w:eastAsia="Times New Roman" w:hAnsi="Arial" w:cs="Arial"/>
                      <w:color w:val="666666"/>
                      <w:sz w:val="18"/>
                      <w:szCs w:val="18"/>
                      <w:lang w:eastAsia="tr-TR"/>
                    </w:rPr>
                    <w:lastRenderedPageBreak/>
                    <w:t>MG 3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Testosteron depot 250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34,55 €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1111111100301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TETRAHYDROBIOPTHERIN 10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Tetrahydrobiopterin (Sapropterin) 10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171,60 €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TETRAHYDROBIOPTHERIN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Tetrahydrobiopterin (Sapropterin)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472,80 €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1111111100781</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THAM INFUSION SOL. 5X20 ML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Tromethamine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I334A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1111111100306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THIAMIN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Thiamine (B1 Vitamini)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I167C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THIOLA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Tiopronin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30,40 €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15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15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Thiotepa 15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314,72 €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1111111100578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THYMOGLOBULİN 25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Anti lenfosit ımmunglobulin 25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THYROGEN 0.9 MG 2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Thyrotropin Alfa 0.9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795,00 $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1111111100729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TREANDA 100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Bendamustine 100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1.880,30 €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1111111100896</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TREOSULFAN 5 G 5 VIAL</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Treosulfan 5 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2.150,00 €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yayımı tarihinde</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1111111100328</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TRIENTINE 300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Trientine Hidroklorid 300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273,00 €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yayımı tarihinde</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1111111100329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TRIPT-OH 100 MG 20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Oxitriptan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14,13 €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1111111100579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TRIPT-OH 100 MG 50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Oxitriptan 100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42,25 €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1111111100640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TRIPT-OH 50 MG 30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Oxitriptan 50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I125B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1111111100416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TRISENOX 10 MG/ML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Arsenik Trioksit 10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TS-1 20 MG 140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Tegafur-Gimeracil-Oteracil potasyum</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1.055,60 €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TYSABRI 300 MG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Natalizumab 300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I228A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1.880,00 €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1111111100334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UBRETID 5 MG 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Distigmin Bromide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1111111100350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UBRETID 5 MG 50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Distigmin Bromide 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22,50 €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ULORIC 40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Febuxostat 40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1111111100759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ULORIC 80 MG 30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Febuxostat 80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1111111100354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URALYT-U 280 G GRANUL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Potasyum Sodyum Hidrojen Sitrat 280 gr granul</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13,35 €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UROKINASE 500.000 IU 1 VIAL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Urokinase 500.000 IU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I418A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1111111100768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VARICELLON 5 ML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Varicella zoster immunglobulini</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765,00 €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1111111100672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VECTIBIX 20 MG/ML 20 ML (400 MG)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Panitumumab 20 mg/ml 20ml (=400mg)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I271A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2.797,20 €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1111111100362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VELBE 10 MG/10 ML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Vinblastin 1 mg/ml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I179A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19,31 €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1111111100797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VENTMAX SR 8 MG 56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Albuteral (Salbutamol) sulphate 8 mg kap</w:t>
                  </w:r>
                </w:p>
              </w:tc>
              <w:tc>
                <w:tcPr>
                  <w:tcW w:w="82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15,50 €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VICTRELIS 200 MG 336 KAPSUL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Bocepravir 200 mg 336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3.587,80 €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VIDEX 400 MG 30 KAP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Didanosine 400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149,49 €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1111111100774</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VIMPAT 100 MG FILM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Lacosamide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421,45 €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w:t>
                  </w:r>
                  <w:r w:rsidRPr="00DE062D">
                    <w:rPr>
                      <w:rFonts w:ascii="Arial" w:eastAsia="Times New Roman" w:hAnsi="Arial" w:cs="Arial"/>
                      <w:color w:val="666666"/>
                      <w:sz w:val="18"/>
                      <w:szCs w:val="18"/>
                      <w:lang w:eastAsia="tr-TR"/>
                    </w:rPr>
                    <w:lastRenderedPageBreak/>
                    <w:t>773</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VIMPAT 50 MG FILM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Lacosamide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I329A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lastRenderedPageBreak/>
                    <w:t>1111111100861</w:t>
                  </w:r>
                </w:p>
              </w:tc>
              <w:tc>
                <w:tcPr>
                  <w:tcW w:w="2484"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VIRAMUNE 50 MG/5 ML 240 ML SÜSPANSİYON</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Nevirapine 50 mg süsp.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I382A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101,10 €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1111111100377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VISTIDE 375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Cidofovir 375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I039A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750,00 €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16.02.2012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1111111100064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B12 ANCERMANN GUTT 30 ML</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B12 Vitamini damla</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8,20 €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1111111100385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B2 10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10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1111111100387</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B2 10 MG 20 DRJ</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10 mg drj</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1111111100921</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B2 100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I019D</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1111111100920</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B2 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B2 Vitamini (Riboflavin) 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I019C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8,60 €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1111111100942</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VİTAMİN B6 100 MG 100 TABLET</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B6 vitamini 100 Mmg 100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I201C</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1111111100839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VPRIV 400 IU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Velaglucerase 400 IU</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I366A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1.657,00 €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VUMON 50 MG 1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Tenipozid 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356,60 €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VUMON 50 MG 10 AMP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Tenipozid 50 mg amp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I230A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1111111100760</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WARFARIN 1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Varfarin 1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I240A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0,50 €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1111111100809</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WELLVONE 750 MG/5 ML 226 ML ORAL SUSP.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Atovaquone 750 mg/5 ml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I016A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519,70 €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1111111100737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WINSTROL 2 MG 40 TB</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Stanozolol 2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I312A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18,30 €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1111111100933</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XALKORI 250 MG 60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Crizotinib 250 mg 60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I423A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6.700,00 €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XARELTO 10 MG 10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Rivaroxaban 10 mg 10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50,90 €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1111111100389</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XENAZINE 25 MG 112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Tetrabenazine 25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I164A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137,50 €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1111111100827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XENBILOX 250 MG 100 KAP</w:t>
                  </w:r>
                </w:p>
              </w:tc>
              <w:tc>
                <w:tcPr>
                  <w:tcW w:w="26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Kenodeoksikolik asit 250 mg kap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I272A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735,00 €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1111111100484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YENTREVE 40 MG 56 CAP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Duloxetin HCL 40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50,90 €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YERVOY 5 MG/ML 1X10 ML VİAL (50 MG)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ipilimubab 5 mg/ml 1X40 ml vial 50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I404B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4.631,60 €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1111111100957</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YERVOY 5 MG/ML 1X40 ML VİAL (200 MG)</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ipilimubab 5 mg/ml 1X40 ml vial 200 mg</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I404A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17.773,90 €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1111111100392</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YODOXIN 650 MG 100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Diiodohydroxyquinoline 650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I057A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128,50 €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1111111100716</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YONDELIS 1 MG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Trabektedin 1 mg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I298A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2.059,00 €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11.05.2012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1111111100394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ZANOSAR 1 G 1 FLK</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Streptozocin 1 gr flk</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I155A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269,00 €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04.05.2012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1111111100475</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ZARONTIN 250 MG/5 ML 200 ML SUSP</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Ethosuximide 250 mg susp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I066B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6,00 €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1111111100938</w:t>
                  </w:r>
                </w:p>
              </w:tc>
              <w:tc>
                <w:tcPr>
                  <w:tcW w:w="24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ZELBORAF 240 MG 56 TB.</w:t>
                  </w:r>
                </w:p>
              </w:tc>
              <w:tc>
                <w:tcPr>
                  <w:tcW w:w="2697" w:type="dxa"/>
                  <w:tcBorders>
                    <w:top w:val="nil"/>
                    <w:left w:val="nil"/>
                    <w:bottom w:val="single" w:sz="8" w:space="0" w:color="auto"/>
                    <w:right w:val="single" w:sz="8" w:space="0" w:color="auto"/>
                  </w:tcBorders>
                  <w:tcMar>
                    <w:top w:w="0" w:type="dxa"/>
                    <w:left w:w="70" w:type="dxa"/>
                    <w:bottom w:w="0" w:type="dxa"/>
                    <w:right w:w="70" w:type="dxa"/>
                  </w:tcMar>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Vemurafenib 240mg 56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I426A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2.351,66 €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12.07.2012</w:t>
                  </w: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1111111100624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ZOLINZA 100 MG 120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Vorinostat 100 mg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I255A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7.400,00 €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1111111100584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ZONEGRAN 25 MG 28 TB</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Zonisamide 25 mg cap</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I180B</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28,70 €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r w:rsidR="00DE062D" w:rsidRPr="00DE062D" w:rsidTr="00DE062D">
              <w:trPr>
                <w:trHeight w:val="20"/>
                <w:jc w:val="center"/>
              </w:trPr>
              <w:tc>
                <w:tcPr>
                  <w:tcW w:w="113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1111111100904</w:t>
                  </w:r>
                </w:p>
              </w:tc>
              <w:tc>
                <w:tcPr>
                  <w:tcW w:w="24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ZYTIGA 250 MG 120 TABLET</w:t>
                  </w:r>
                </w:p>
              </w:tc>
              <w:tc>
                <w:tcPr>
                  <w:tcW w:w="269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Abiraterone acetate 250 mg 120 tb.</w:t>
                  </w:r>
                </w:p>
              </w:tc>
              <w:tc>
                <w:tcPr>
                  <w:tcW w:w="82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0" w:line="20" w:lineRule="atLeast"/>
                    <w:jc w:val="center"/>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I407A</w:t>
                  </w:r>
                </w:p>
              </w:tc>
              <w:tc>
                <w:tcPr>
                  <w:tcW w:w="9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E062D" w:rsidRPr="00DE062D" w:rsidRDefault="00DE062D" w:rsidP="00DE062D">
                  <w:pPr>
                    <w:spacing w:after="0" w:line="20" w:lineRule="atLeast"/>
                    <w:jc w:val="right"/>
                    <w:rPr>
                      <w:rFonts w:ascii="Arial" w:eastAsia="Times New Roman" w:hAnsi="Arial" w:cs="Arial"/>
                      <w:color w:val="666666"/>
                      <w:sz w:val="18"/>
                      <w:szCs w:val="18"/>
                      <w:lang w:eastAsia="tr-TR"/>
                    </w:rPr>
                  </w:pPr>
                  <w:r w:rsidRPr="00DE062D">
                    <w:rPr>
                      <w:rFonts w:ascii="Arial" w:eastAsia="Times New Roman" w:hAnsi="Arial" w:cs="Arial"/>
                      <w:color w:val="666666"/>
                      <w:sz w:val="18"/>
                      <w:szCs w:val="18"/>
                      <w:lang w:eastAsia="tr-TR"/>
                    </w:rPr>
                    <w:t>4.428,00 €</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62D" w:rsidRPr="00DE062D" w:rsidRDefault="00DE062D" w:rsidP="00DE062D">
                  <w:pPr>
                    <w:spacing w:after="240" w:line="240" w:lineRule="auto"/>
                    <w:rPr>
                      <w:rFonts w:ascii="Arial" w:eastAsia="Times New Roman" w:hAnsi="Arial" w:cs="Arial"/>
                      <w:color w:val="666666"/>
                      <w:sz w:val="2"/>
                      <w:szCs w:val="18"/>
                      <w:lang w:eastAsia="tr-TR"/>
                    </w:rPr>
                  </w:pPr>
                </w:p>
              </w:tc>
            </w:tr>
          </w:tbl>
          <w:p w:rsidR="00DE062D" w:rsidRPr="00DE062D" w:rsidRDefault="00DE062D" w:rsidP="00DE062D">
            <w:pPr>
              <w:spacing w:after="0" w:line="240" w:lineRule="auto"/>
              <w:rPr>
                <w:rFonts w:ascii="Arial" w:eastAsia="Times New Roman" w:hAnsi="Arial" w:cs="Arial"/>
                <w:color w:val="666666"/>
                <w:sz w:val="18"/>
                <w:szCs w:val="18"/>
                <w:lang w:eastAsia="tr-TR"/>
              </w:rPr>
            </w:pPr>
          </w:p>
        </w:tc>
      </w:tr>
    </w:tbl>
    <w:p w:rsidR="00210B6F" w:rsidRDefault="00210B6F">
      <w:bookmarkStart w:id="0" w:name="_GoBack"/>
      <w:bookmarkEnd w:id="0"/>
    </w:p>
    <w:sectPr w:rsidR="00210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2D"/>
    <w:rsid w:val="00210B6F"/>
    <w:rsid w:val="00DE06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062D"/>
  </w:style>
  <w:style w:type="paragraph" w:customStyle="1" w:styleId="numbered1">
    <w:name w:val="numbered1"/>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
    <w:name w:val="listeparagraf"/>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E062D"/>
  </w:style>
  <w:style w:type="paragraph" w:customStyle="1" w:styleId="numbered1">
    <w:name w:val="numbered1"/>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
    <w:name w:val="listeparagraf"/>
    <w:basedOn w:val="Normal"/>
    <w:rsid w:val="00DE06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0111">
      <w:bodyDiv w:val="1"/>
      <w:marLeft w:val="0"/>
      <w:marRight w:val="0"/>
      <w:marTop w:val="0"/>
      <w:marBottom w:val="0"/>
      <w:divBdr>
        <w:top w:val="none" w:sz="0" w:space="0" w:color="auto"/>
        <w:left w:val="none" w:sz="0" w:space="0" w:color="auto"/>
        <w:bottom w:val="none" w:sz="0" w:space="0" w:color="auto"/>
        <w:right w:val="none" w:sz="0" w:space="0" w:color="auto"/>
      </w:divBdr>
      <w:divsChild>
        <w:div w:id="461509551">
          <w:marLeft w:val="0"/>
          <w:marRight w:val="0"/>
          <w:marTop w:val="0"/>
          <w:marBottom w:val="0"/>
          <w:divBdr>
            <w:top w:val="none" w:sz="0" w:space="0" w:color="auto"/>
            <w:left w:val="none" w:sz="0" w:space="0" w:color="auto"/>
            <w:bottom w:val="none" w:sz="0" w:space="0" w:color="auto"/>
            <w:right w:val="none" w:sz="0" w:space="0" w:color="auto"/>
          </w:divBdr>
          <w:divsChild>
            <w:div w:id="1031496478">
              <w:marLeft w:val="0"/>
              <w:marRight w:val="0"/>
              <w:marTop w:val="0"/>
              <w:marBottom w:val="0"/>
              <w:divBdr>
                <w:top w:val="none" w:sz="0" w:space="0" w:color="auto"/>
                <w:left w:val="none" w:sz="0" w:space="0" w:color="auto"/>
                <w:bottom w:val="none" w:sz="0" w:space="0" w:color="auto"/>
                <w:right w:val="none" w:sz="0" w:space="0" w:color="auto"/>
              </w:divBdr>
              <w:divsChild>
                <w:div w:id="3745393">
                  <w:marLeft w:val="0"/>
                  <w:marRight w:val="0"/>
                  <w:marTop w:val="0"/>
                  <w:marBottom w:val="105"/>
                  <w:divBdr>
                    <w:top w:val="none" w:sz="0" w:space="0" w:color="auto"/>
                    <w:left w:val="none" w:sz="0" w:space="0" w:color="auto"/>
                    <w:bottom w:val="none" w:sz="0" w:space="0" w:color="auto"/>
                    <w:right w:val="none" w:sz="0" w:space="0" w:color="auto"/>
                  </w:divBdr>
                  <w:divsChild>
                    <w:div w:id="85661064">
                      <w:marLeft w:val="0"/>
                      <w:marRight w:val="0"/>
                      <w:marTop w:val="0"/>
                      <w:marBottom w:val="0"/>
                      <w:divBdr>
                        <w:top w:val="none" w:sz="0" w:space="0" w:color="auto"/>
                        <w:left w:val="none" w:sz="0" w:space="0" w:color="auto"/>
                        <w:bottom w:val="none" w:sz="0" w:space="0" w:color="auto"/>
                        <w:right w:val="none" w:sz="0" w:space="0" w:color="auto"/>
                      </w:divBdr>
                      <w:divsChild>
                        <w:div w:id="1373572174">
                          <w:marLeft w:val="0"/>
                          <w:marRight w:val="0"/>
                          <w:marTop w:val="0"/>
                          <w:marBottom w:val="0"/>
                          <w:divBdr>
                            <w:top w:val="none" w:sz="0" w:space="0" w:color="auto"/>
                            <w:left w:val="none" w:sz="0" w:space="0" w:color="auto"/>
                            <w:bottom w:val="none" w:sz="0" w:space="0" w:color="auto"/>
                            <w:right w:val="none" w:sz="0" w:space="0" w:color="auto"/>
                          </w:divBdr>
                          <w:divsChild>
                            <w:div w:id="17173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11566</Words>
  <Characters>65928</Characters>
  <Application>Microsoft Office Word</Application>
  <DocSecurity>0</DocSecurity>
  <Lines>549</Lines>
  <Paragraphs>154</Paragraphs>
  <ScaleCrop>false</ScaleCrop>
  <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funda</cp:lastModifiedBy>
  <cp:revision>1</cp:revision>
  <dcterms:created xsi:type="dcterms:W3CDTF">2015-10-22T08:45:00Z</dcterms:created>
  <dcterms:modified xsi:type="dcterms:W3CDTF">2015-10-22T08:46:00Z</dcterms:modified>
</cp:coreProperties>
</file>