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shd w:val="clear" w:color="auto" w:fill="FFFFFF"/>
        <w:tblCellMar>
          <w:left w:w="0" w:type="dxa"/>
          <w:right w:w="0" w:type="dxa"/>
        </w:tblCellMar>
        <w:tblLook w:val="04A0"/>
      </w:tblPr>
      <w:tblGrid>
        <w:gridCol w:w="2925"/>
        <w:gridCol w:w="2925"/>
        <w:gridCol w:w="2940"/>
      </w:tblGrid>
      <w:tr w:rsidR="00C44EDD" w:rsidRPr="00C44EDD" w:rsidTr="00C44EDD">
        <w:trPr>
          <w:trHeight w:val="315"/>
        </w:trPr>
        <w:tc>
          <w:tcPr>
            <w:tcW w:w="2925" w:type="dxa"/>
            <w:shd w:val="clear" w:color="auto" w:fill="FFFFFF"/>
            <w:vAlign w:val="center"/>
            <w:hideMark/>
          </w:tcPr>
          <w:p w:rsidR="00C44EDD" w:rsidRPr="00C44EDD" w:rsidRDefault="00C44EDD" w:rsidP="00C44EDD">
            <w:pPr>
              <w:spacing w:after="150" w:line="312" w:lineRule="atLeast"/>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25 Ağustos 2016 PERŞEMBE</w:t>
            </w:r>
          </w:p>
        </w:tc>
        <w:tc>
          <w:tcPr>
            <w:tcW w:w="2925" w:type="dxa"/>
            <w:shd w:val="clear" w:color="auto" w:fill="FFFFFF"/>
            <w:vAlign w:val="center"/>
            <w:hideMark/>
          </w:tcPr>
          <w:p w:rsidR="00C44EDD" w:rsidRPr="00C44EDD" w:rsidRDefault="00C44EDD" w:rsidP="00C44EDD">
            <w:pPr>
              <w:spacing w:after="150" w:line="312" w:lineRule="atLeast"/>
              <w:jc w:val="center"/>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800080"/>
                <w:sz w:val="18"/>
                <w:lang w:eastAsia="tr-TR"/>
              </w:rPr>
              <w:t>Resmî Gazete</w:t>
            </w:r>
          </w:p>
        </w:tc>
        <w:tc>
          <w:tcPr>
            <w:tcW w:w="2925" w:type="dxa"/>
            <w:shd w:val="clear" w:color="auto" w:fill="FFFFFF"/>
            <w:vAlign w:val="center"/>
            <w:hideMark/>
          </w:tcPr>
          <w:p w:rsidR="00C44EDD" w:rsidRPr="00C44EDD" w:rsidRDefault="00C44EDD" w:rsidP="00C44EDD">
            <w:pPr>
              <w:spacing w:after="150" w:line="312" w:lineRule="atLeast"/>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Sayı : 29812</w:t>
            </w:r>
          </w:p>
        </w:tc>
      </w:tr>
      <w:tr w:rsidR="00C44EDD" w:rsidRPr="00C44EDD" w:rsidTr="00C44EDD">
        <w:trPr>
          <w:trHeight w:val="480"/>
        </w:trPr>
        <w:tc>
          <w:tcPr>
            <w:tcW w:w="8790" w:type="dxa"/>
            <w:gridSpan w:val="3"/>
            <w:shd w:val="clear" w:color="auto" w:fill="FFFFFF"/>
            <w:vAlign w:val="center"/>
            <w:hideMark/>
          </w:tcPr>
          <w:p w:rsidR="00C44EDD" w:rsidRPr="00C44EDD" w:rsidRDefault="00C44EDD" w:rsidP="00C44EDD">
            <w:pPr>
              <w:spacing w:after="150" w:line="312" w:lineRule="atLeast"/>
              <w:jc w:val="center"/>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FF"/>
                <w:sz w:val="18"/>
                <w:lang w:eastAsia="tr-TR"/>
              </w:rPr>
              <w:t>YÖNETMELİK</w:t>
            </w:r>
          </w:p>
        </w:tc>
      </w:tr>
    </w:tbl>
    <w:p w:rsidR="00C44EDD" w:rsidRPr="00C44EDD" w:rsidRDefault="00C44EDD" w:rsidP="00C44EDD">
      <w:pPr>
        <w:shd w:val="clear" w:color="auto" w:fill="FFFFFF"/>
        <w:spacing w:after="150" w:line="312" w:lineRule="atLeast"/>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u w:val="single"/>
          <w:lang w:eastAsia="tr-TR"/>
        </w:rPr>
        <w:t>Sağlık Bakanlığından:</w:t>
      </w:r>
    </w:p>
    <w:p w:rsidR="00C44EDD" w:rsidRPr="00C44EDD" w:rsidRDefault="00C44EDD" w:rsidP="00C44EDD">
      <w:pPr>
        <w:shd w:val="clear" w:color="auto" w:fill="FFFFFF"/>
        <w:spacing w:after="150" w:line="252" w:lineRule="atLeast"/>
        <w:jc w:val="center"/>
        <w:rPr>
          <w:rFonts w:ascii="Verdana" w:eastAsia="Times New Roman" w:hAnsi="Verdana" w:cs="Times New Roman"/>
          <w:color w:val="000000"/>
          <w:sz w:val="18"/>
          <w:szCs w:val="18"/>
          <w:lang w:eastAsia="tr-TR"/>
        </w:rPr>
      </w:pPr>
      <w:r w:rsidRPr="00C44EDD">
        <w:rPr>
          <w:rFonts w:ascii="Verdana" w:eastAsia="Times New Roman" w:hAnsi="Verdana" w:cs="Times New Roman"/>
          <w:b/>
          <w:bCs/>
          <w:color w:val="000000"/>
          <w:sz w:val="18"/>
          <w:lang w:eastAsia="tr-TR"/>
        </w:rPr>
        <w:t>ÜREMEYE YARDIMCI TEDAVİ UYGULAMALARI VE ÜREMEYE YARDIMCI</w:t>
      </w:r>
      <w:r w:rsidRPr="00C44EDD">
        <w:rPr>
          <w:rFonts w:ascii="Verdana" w:eastAsia="Times New Roman" w:hAnsi="Verdana" w:cs="Times New Roman"/>
          <w:color w:val="000000"/>
          <w:sz w:val="18"/>
          <w:szCs w:val="18"/>
          <w:lang w:eastAsia="tr-TR"/>
        </w:rPr>
        <w:br/>
      </w:r>
      <w:r w:rsidRPr="00C44EDD">
        <w:rPr>
          <w:rFonts w:ascii="Verdana" w:eastAsia="Times New Roman" w:hAnsi="Verdana" w:cs="Times New Roman"/>
          <w:b/>
          <w:bCs/>
          <w:color w:val="000000"/>
          <w:sz w:val="18"/>
          <w:lang w:eastAsia="tr-TR"/>
        </w:rPr>
        <w:t>TEDAVİ MERKEZLERİ HAKKINDA YÖNETMELİKTE</w:t>
      </w:r>
      <w:r w:rsidRPr="00C44EDD">
        <w:rPr>
          <w:rFonts w:ascii="Verdana" w:eastAsia="Times New Roman" w:hAnsi="Verdana" w:cs="Times New Roman"/>
          <w:color w:val="000000"/>
          <w:sz w:val="18"/>
          <w:szCs w:val="18"/>
          <w:lang w:eastAsia="tr-TR"/>
        </w:rPr>
        <w:br/>
      </w:r>
      <w:r w:rsidRPr="00C44EDD">
        <w:rPr>
          <w:rFonts w:ascii="Verdana" w:eastAsia="Times New Roman" w:hAnsi="Verdana" w:cs="Times New Roman"/>
          <w:b/>
          <w:bCs/>
          <w:color w:val="000000"/>
          <w:sz w:val="18"/>
          <w:lang w:eastAsia="tr-TR"/>
        </w:rPr>
        <w:t>DEĞİŞİKLİK YAPILMASINA DAİR YÖNETMELİK</w:t>
      </w:r>
    </w:p>
    <w:p w:rsidR="00C44EDD" w:rsidRPr="00C44EDD" w:rsidRDefault="00C44EDD" w:rsidP="00C44EDD">
      <w:pPr>
        <w:shd w:val="clear" w:color="auto" w:fill="FFFFFF"/>
        <w:spacing w:after="150" w:line="252" w:lineRule="atLeast"/>
        <w:jc w:val="both"/>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MADDE 1 –</w:t>
      </w:r>
      <w:r w:rsidRPr="00C44EDD">
        <w:rPr>
          <w:rFonts w:ascii="Verdana" w:eastAsia="Times New Roman" w:hAnsi="Verdana" w:cs="Times New Roman"/>
          <w:color w:val="000000"/>
          <w:sz w:val="18"/>
          <w:szCs w:val="18"/>
          <w:lang w:eastAsia="tr-TR"/>
        </w:rPr>
        <w:t> 30/9/2014 tarihli ve 29135 sayılı Resmî Gazete’de yayımlanan Üremeye Yardımcı Tedavi Uygulamaları ve Üremeye Yardımcı Tedavi Merkezleri Hakkında Yönetmeliğin 25 inci maddesinin ikinci fıkrası aşağıdaki şekilde değiştirilmiştir.</w:t>
      </w:r>
    </w:p>
    <w:p w:rsidR="00C44EDD" w:rsidRPr="00C44EDD" w:rsidRDefault="00C44EDD" w:rsidP="00C44EDD">
      <w:pPr>
        <w:shd w:val="clear" w:color="auto" w:fill="FFFFFF"/>
        <w:spacing w:after="150" w:line="252" w:lineRule="atLeast"/>
        <w:jc w:val="both"/>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“(2) Birleşme talep tarihi itibariyle aktif olarak faaliyet gösteren müstakil merkezler, aynı il sınırları içinde özel hastane bünyesinde birleşebilir. İl içerisindeki birleşme talepleri Müdürlükçe sonuçlandırılır ve Bakanlığa bilgi verilir. İl dışındaki özel hastane ile birleşme talebi veya il dışına taşınma talebi için Bakanlığa başvurulur. Başvuru, Türkiye’de Özellikli Planlama Gerektiren Sağlık Hizmetleri Rehberinde belirlenen ilkeler çerçevesinde, hizmet sunumu için öngörülen asgari nüfus ve/veya ilde verilmesi hedeflenen sağlık hizmetleri ile uzman ve tabip dağılımı yönünden daha az yoğunluklu bölgeler öncelikle dikkate alınarak değerlendirilir. Başvuru uygun görülür ise Bakanlıkça birleşmeye veya taşınmaya izin verilir. Birleşme veya taşınma işlemi iki yıl içerisinde tamamlanır. Bu süre içerisinde müstakil merkez, faaliyetine mevcut kapasitesi ile devam edebilir veya faaliyetini durdurabilir. Bu durumda Müdürlüğe tebligat adresi bildirerek kuruluş binasını boşaltabilir. Birleşme işlemi tamamlanan müstakil merkez tekrar ayrılma talebinde bulunamaz.”</w:t>
      </w:r>
    </w:p>
    <w:p w:rsidR="00C44EDD" w:rsidRPr="00C44EDD" w:rsidRDefault="00C44EDD" w:rsidP="00C44EDD">
      <w:pPr>
        <w:shd w:val="clear" w:color="auto" w:fill="FFFFFF"/>
        <w:spacing w:after="150" w:line="252" w:lineRule="atLeast"/>
        <w:jc w:val="both"/>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MADDE 2 – </w:t>
      </w:r>
      <w:r w:rsidRPr="00C44EDD">
        <w:rPr>
          <w:rFonts w:ascii="Verdana" w:eastAsia="Times New Roman" w:hAnsi="Verdana" w:cs="Times New Roman"/>
          <w:color w:val="000000"/>
          <w:sz w:val="18"/>
          <w:szCs w:val="18"/>
          <w:lang w:eastAsia="tr-TR"/>
        </w:rPr>
        <w:t>Bu Yönetmelik yayımı tarihinde yürürlüğe girer.</w:t>
      </w:r>
    </w:p>
    <w:p w:rsidR="00C44EDD" w:rsidRPr="00C44EDD" w:rsidRDefault="00C44EDD" w:rsidP="00C44EDD">
      <w:pPr>
        <w:shd w:val="clear" w:color="auto" w:fill="FFFFFF"/>
        <w:spacing w:after="150" w:line="252" w:lineRule="atLeast"/>
        <w:jc w:val="both"/>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MADDE 3 – </w:t>
      </w:r>
      <w:r w:rsidRPr="00C44EDD">
        <w:rPr>
          <w:rFonts w:ascii="Verdana" w:eastAsia="Times New Roman" w:hAnsi="Verdana" w:cs="Times New Roman"/>
          <w:color w:val="000000"/>
          <w:sz w:val="18"/>
          <w:szCs w:val="18"/>
          <w:lang w:eastAsia="tr-TR"/>
        </w:rPr>
        <w:t>Bu Yönetmelik hükümlerini Sağlık Bakanı yürütür.</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0"/>
        <w:gridCol w:w="4245"/>
      </w:tblGrid>
      <w:tr w:rsidR="00C44EDD" w:rsidRPr="00C44EDD" w:rsidTr="00C44EDD">
        <w:trPr>
          <w:jc w:val="center"/>
        </w:trPr>
        <w:tc>
          <w:tcPr>
            <w:tcW w:w="8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44EDD" w:rsidRPr="00C44EDD" w:rsidRDefault="00C44EDD" w:rsidP="00C44EDD">
            <w:pPr>
              <w:spacing w:after="150" w:line="240" w:lineRule="auto"/>
              <w:jc w:val="center"/>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Yönetmeliğin Yayımlandığı Resmî Gazete'nin</w:t>
            </w:r>
          </w:p>
        </w:tc>
      </w:tr>
      <w:tr w:rsidR="00C44EDD" w:rsidRPr="00C44EDD" w:rsidTr="00C44EDD">
        <w:trPr>
          <w:jc w:val="center"/>
        </w:trPr>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EDD" w:rsidRPr="00C44EDD" w:rsidRDefault="00C44EDD" w:rsidP="00C44EDD">
            <w:pPr>
              <w:spacing w:after="150" w:line="240" w:lineRule="auto"/>
              <w:jc w:val="center"/>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EDD" w:rsidRPr="00C44EDD" w:rsidRDefault="00C44EDD" w:rsidP="00C44EDD">
            <w:pPr>
              <w:spacing w:after="150" w:line="240" w:lineRule="auto"/>
              <w:jc w:val="center"/>
              <w:rPr>
                <w:rFonts w:ascii="Verdana" w:eastAsia="Times New Roman" w:hAnsi="Verdana" w:cs="Times New Roman"/>
                <w:color w:val="000000"/>
                <w:sz w:val="18"/>
                <w:szCs w:val="18"/>
                <w:lang w:eastAsia="tr-TR"/>
              </w:rPr>
            </w:pPr>
            <w:r w:rsidRPr="00C44EDD">
              <w:rPr>
                <w:rFonts w:ascii="inherit" w:eastAsia="Times New Roman" w:hAnsi="inherit" w:cs="Times New Roman"/>
                <w:b/>
                <w:bCs/>
                <w:color w:val="000000"/>
                <w:sz w:val="18"/>
                <w:lang w:eastAsia="tr-TR"/>
              </w:rPr>
              <w:t>Sayısı</w:t>
            </w:r>
          </w:p>
        </w:tc>
      </w:tr>
      <w:tr w:rsidR="00C44EDD" w:rsidRPr="00C44EDD" w:rsidTr="00C44EDD">
        <w:trPr>
          <w:jc w:val="center"/>
        </w:trPr>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EDD" w:rsidRPr="00C44EDD" w:rsidRDefault="00C44EDD" w:rsidP="00C44EDD">
            <w:pPr>
              <w:spacing w:after="150" w:line="240" w:lineRule="auto"/>
              <w:jc w:val="center"/>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30/9/2014</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EDD" w:rsidRPr="00C44EDD" w:rsidRDefault="00C44EDD" w:rsidP="00C44EDD">
            <w:pPr>
              <w:spacing w:after="150" w:line="240" w:lineRule="auto"/>
              <w:jc w:val="center"/>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29135</w:t>
            </w:r>
          </w:p>
        </w:tc>
      </w:tr>
    </w:tbl>
    <w:p w:rsidR="00C44EDD" w:rsidRPr="00C44EDD" w:rsidRDefault="00C44EDD" w:rsidP="00C44EDD">
      <w:pPr>
        <w:shd w:val="clear" w:color="auto" w:fill="FFFFFF"/>
        <w:spacing w:after="0" w:line="252" w:lineRule="atLeast"/>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 </w:t>
      </w:r>
    </w:p>
    <w:p w:rsidR="00C44EDD" w:rsidRPr="00C44EDD" w:rsidRDefault="00C44EDD" w:rsidP="00C44EDD">
      <w:pPr>
        <w:shd w:val="clear" w:color="auto" w:fill="FFFFFF"/>
        <w:spacing w:after="150" w:line="312" w:lineRule="atLeast"/>
        <w:jc w:val="both"/>
        <w:rPr>
          <w:rFonts w:ascii="Verdana" w:eastAsia="Times New Roman" w:hAnsi="Verdana" w:cs="Times New Roman"/>
          <w:color w:val="000000"/>
          <w:sz w:val="18"/>
          <w:szCs w:val="18"/>
          <w:lang w:eastAsia="tr-TR"/>
        </w:rPr>
      </w:pPr>
      <w:r w:rsidRPr="00C44EDD">
        <w:rPr>
          <w:rFonts w:ascii="Verdana" w:eastAsia="Times New Roman" w:hAnsi="Verdana" w:cs="Times New Roman"/>
          <w:color w:val="000000"/>
          <w:sz w:val="18"/>
          <w:szCs w:val="18"/>
          <w:lang w:eastAsia="tr-TR"/>
        </w:rPr>
        <w:t> </w:t>
      </w:r>
    </w:p>
    <w:p w:rsidR="00347B15" w:rsidRDefault="00347B15"/>
    <w:sectPr w:rsidR="00347B15" w:rsidSect="00347B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4EDD"/>
    <w:rsid w:val="00347B15"/>
    <w:rsid w:val="00C44E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4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4EDD"/>
    <w:rPr>
      <w:b/>
      <w:bCs/>
    </w:rPr>
  </w:style>
</w:styles>
</file>

<file path=word/webSettings.xml><?xml version="1.0" encoding="utf-8"?>
<w:webSettings xmlns:r="http://schemas.openxmlformats.org/officeDocument/2006/relationships" xmlns:w="http://schemas.openxmlformats.org/wordprocessingml/2006/main">
  <w:divs>
    <w:div w:id="1837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2016-08-25T06:29:00Z</dcterms:created>
  <dcterms:modified xsi:type="dcterms:W3CDTF">2016-08-25T06:30:00Z</dcterms:modified>
</cp:coreProperties>
</file>