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226A4" w:rsidRPr="006226A4" w:rsidTr="006226A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440"/>
              <w:gridCol w:w="2741"/>
              <w:gridCol w:w="2675"/>
            </w:tblGrid>
            <w:tr w:rsidR="006226A4" w:rsidRPr="006226A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Arial" w:eastAsia="Times New Roman" w:hAnsi="Arial" w:cs="Arial"/>
                      <w:sz w:val="24"/>
                      <w:szCs w:val="24"/>
                      <w:lang w:eastAsia="tr-TR"/>
                    </w:rPr>
                    <w:t>24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226A4" w:rsidRPr="006226A4" w:rsidRDefault="006226A4" w:rsidP="006226A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226A4">
                    <w:rPr>
                      <w:rFonts w:ascii="Arial" w:eastAsia="Times New Roman" w:hAnsi="Arial" w:cs="Arial"/>
                      <w:sz w:val="24"/>
                      <w:szCs w:val="24"/>
                      <w:lang w:eastAsia="tr-TR"/>
                    </w:rPr>
                    <w:t>Sayı : 29928</w:t>
                  </w:r>
                </w:p>
              </w:tc>
            </w:tr>
            <w:tr w:rsidR="006226A4" w:rsidRPr="006226A4">
              <w:trPr>
                <w:trHeight w:val="480"/>
                <w:jc w:val="center"/>
              </w:trPr>
              <w:tc>
                <w:tcPr>
                  <w:tcW w:w="8789" w:type="dxa"/>
                  <w:gridSpan w:val="3"/>
                  <w:tcMar>
                    <w:top w:w="0" w:type="dxa"/>
                    <w:left w:w="108" w:type="dxa"/>
                    <w:bottom w:w="0" w:type="dxa"/>
                    <w:right w:w="108" w:type="dxa"/>
                  </w:tcMar>
                  <w:vAlign w:val="center"/>
                  <w:hideMark/>
                </w:tcPr>
                <w:p w:rsidR="006226A4" w:rsidRPr="006226A4" w:rsidRDefault="006226A4" w:rsidP="006226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26A4">
                    <w:rPr>
                      <w:rFonts w:ascii="Arial" w:eastAsia="Times New Roman" w:hAnsi="Arial" w:cs="Arial"/>
                      <w:b/>
                      <w:bCs/>
                      <w:color w:val="000080"/>
                      <w:sz w:val="24"/>
                      <w:szCs w:val="24"/>
                      <w:lang w:eastAsia="tr-TR"/>
                    </w:rPr>
                    <w:t>TEBLİĞ</w:t>
                  </w:r>
                </w:p>
              </w:tc>
            </w:tr>
            <w:tr w:rsidR="006226A4" w:rsidRPr="006226A4">
              <w:trPr>
                <w:trHeight w:val="480"/>
                <w:jc w:val="center"/>
              </w:trPr>
              <w:tc>
                <w:tcPr>
                  <w:tcW w:w="8789" w:type="dxa"/>
                  <w:gridSpan w:val="3"/>
                  <w:tcMar>
                    <w:top w:w="0" w:type="dxa"/>
                    <w:left w:w="108" w:type="dxa"/>
                    <w:bottom w:w="0" w:type="dxa"/>
                    <w:right w:w="108" w:type="dxa"/>
                  </w:tcMar>
                  <w:vAlign w:val="center"/>
                  <w:hideMark/>
                </w:tcPr>
                <w:p w:rsidR="006226A4" w:rsidRPr="006226A4" w:rsidRDefault="006226A4" w:rsidP="006226A4">
                  <w:pPr>
                    <w:spacing w:before="56"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r w:rsidRPr="006226A4">
                    <w:rPr>
                      <w:rFonts w:ascii="Times New Roman" w:eastAsia="Times New Roman" w:hAnsi="Times New Roman" w:cs="Times New Roman"/>
                      <w:sz w:val="24"/>
                      <w:szCs w:val="24"/>
                      <w:u w:val="single"/>
                      <w:lang w:eastAsia="tr-TR"/>
                    </w:rPr>
                    <w:t>Sosyal Güvenlik Kurumu Başkanlığından</w:t>
                  </w:r>
                  <w:r w:rsidRPr="006226A4">
                    <w:rPr>
                      <w:rFonts w:ascii="Times New Roman" w:eastAsia="Times New Roman" w:hAnsi="Times New Roman" w:cs="Times New Roman"/>
                      <w:sz w:val="24"/>
                      <w:szCs w:val="24"/>
                      <w:lang w:eastAsia="tr-TR"/>
                    </w:rPr>
                    <w:t>:</w:t>
                  </w:r>
                </w:p>
                <w:p w:rsidR="006226A4" w:rsidRPr="006226A4" w:rsidRDefault="006226A4" w:rsidP="006226A4">
                  <w:pPr>
                    <w:spacing w:before="56"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SOSYAL GÜVENLİK KURUMU SAĞLIK UYGULAMA TEBLİĞİNDE</w:t>
                  </w:r>
                </w:p>
                <w:p w:rsidR="006226A4" w:rsidRPr="006226A4" w:rsidRDefault="006226A4" w:rsidP="006226A4">
                  <w:pPr>
                    <w:spacing w:after="10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DEĞİŞİKLİK YAPILMASINA DAİR TEBLİĞ</w:t>
                  </w:r>
                </w:p>
                <w:p w:rsidR="006226A4" w:rsidRPr="006226A4" w:rsidRDefault="006226A4" w:rsidP="006226A4">
                  <w:pPr>
                    <w:spacing w:after="0" w:line="240" w:lineRule="atLeast"/>
                    <w:ind w:firstLine="564"/>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MADDE 1 –</w:t>
                  </w:r>
                  <w:r w:rsidRPr="006226A4">
                    <w:rPr>
                      <w:rFonts w:ascii="Times New Roman" w:eastAsia="Times New Roman" w:hAnsi="Times New Roman" w:cs="Times New Roman"/>
                      <w:sz w:val="24"/>
                      <w:szCs w:val="24"/>
                      <w:lang w:eastAsia="tr-TR"/>
                    </w:rPr>
                    <w:t xml:space="preserve"> 24/3/2013 tarihli ve 28597 sayılı Resmî </w:t>
                  </w:r>
                  <w:proofErr w:type="spellStart"/>
                  <w:r w:rsidRPr="006226A4">
                    <w:rPr>
                      <w:rFonts w:ascii="Times New Roman" w:eastAsia="Times New Roman" w:hAnsi="Times New Roman" w:cs="Times New Roman"/>
                      <w:sz w:val="24"/>
                      <w:szCs w:val="24"/>
                      <w:lang w:eastAsia="tr-TR"/>
                    </w:rPr>
                    <w:t>Gazete’de</w:t>
                  </w:r>
                  <w:proofErr w:type="spellEnd"/>
                  <w:r w:rsidRPr="006226A4">
                    <w:rPr>
                      <w:rFonts w:ascii="Times New Roman" w:eastAsia="Times New Roman" w:hAnsi="Times New Roman" w:cs="Times New Roman"/>
                      <w:sz w:val="24"/>
                      <w:szCs w:val="24"/>
                      <w:lang w:eastAsia="tr-TR"/>
                    </w:rPr>
                    <w:t xml:space="preserve"> yayımlanan Sosyal Güvenlik Kurumu Sağlık Uygulama Tebliğine 4.2.46 numaralı alt maddesinden sonra gelmek üzere aşağıdaki alt madde eklenmiştir.</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r w:rsidRPr="006226A4">
                    <w:rPr>
                      <w:rFonts w:ascii="Times New Roman" w:eastAsia="Times New Roman" w:hAnsi="Times New Roman" w:cs="Times New Roman"/>
                      <w:b/>
                      <w:bCs/>
                      <w:sz w:val="24"/>
                      <w:szCs w:val="24"/>
                      <w:lang w:eastAsia="tr-TR"/>
                    </w:rPr>
                    <w:t>4.2.47 – Konjenital jeneralize lipodistrofi tanısında metreleptin kullanım ilkeleri;</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 </w:t>
                  </w:r>
                  <w:proofErr w:type="spellStart"/>
                  <w:r w:rsidRPr="006226A4">
                    <w:rPr>
                      <w:rFonts w:ascii="Times New Roman" w:eastAsia="Times New Roman" w:hAnsi="Times New Roman" w:cs="Times New Roman"/>
                      <w:sz w:val="24"/>
                      <w:szCs w:val="24"/>
                      <w:lang w:eastAsia="tr-TR"/>
                    </w:rPr>
                    <w:t>Leptin</w:t>
                  </w:r>
                  <w:proofErr w:type="spellEnd"/>
                  <w:r w:rsidRPr="006226A4">
                    <w:rPr>
                      <w:rFonts w:ascii="Times New Roman" w:eastAsia="Times New Roman" w:hAnsi="Times New Roman" w:cs="Times New Roman"/>
                      <w:sz w:val="24"/>
                      <w:szCs w:val="24"/>
                      <w:lang w:eastAsia="tr-TR"/>
                    </w:rPr>
                    <w:t> düşüklüğü (erkeklerde &lt; 8 </w:t>
                  </w:r>
                  <w:proofErr w:type="spellStart"/>
                  <w:r w:rsidRPr="006226A4">
                    <w:rPr>
                      <w:rFonts w:ascii="Times New Roman" w:eastAsia="Times New Roman" w:hAnsi="Times New Roman" w:cs="Times New Roman"/>
                      <w:sz w:val="24"/>
                      <w:szCs w:val="24"/>
                      <w:lang w:eastAsia="tr-TR"/>
                    </w:rPr>
                    <w:t>ng</w:t>
                  </w:r>
                  <w:proofErr w:type="spellEnd"/>
                  <w:r w:rsidRPr="006226A4">
                    <w:rPr>
                      <w:rFonts w:ascii="Times New Roman" w:eastAsia="Times New Roman" w:hAnsi="Times New Roman" w:cs="Times New Roman"/>
                      <w:sz w:val="24"/>
                      <w:szCs w:val="24"/>
                      <w:lang w:eastAsia="tr-TR"/>
                    </w:rPr>
                    <w:t>/ml; kadınlarda &lt; 12 </w:t>
                  </w:r>
                  <w:proofErr w:type="spellStart"/>
                  <w:r w:rsidRPr="006226A4">
                    <w:rPr>
                      <w:rFonts w:ascii="Times New Roman" w:eastAsia="Times New Roman" w:hAnsi="Times New Roman" w:cs="Times New Roman"/>
                      <w:sz w:val="24"/>
                      <w:szCs w:val="24"/>
                      <w:lang w:eastAsia="tr-TR"/>
                    </w:rPr>
                    <w:t>ng</w:t>
                  </w:r>
                  <w:proofErr w:type="spellEnd"/>
                  <w:r w:rsidRPr="006226A4">
                    <w:rPr>
                      <w:rFonts w:ascii="Times New Roman" w:eastAsia="Times New Roman" w:hAnsi="Times New Roman" w:cs="Times New Roman"/>
                      <w:sz w:val="24"/>
                      <w:szCs w:val="24"/>
                      <w:lang w:eastAsia="tr-TR"/>
                    </w:rPr>
                    <w:t>/ml) bulunan ve </w:t>
                  </w:r>
                  <w:proofErr w:type="spellStart"/>
                  <w:r w:rsidRPr="006226A4">
                    <w:rPr>
                      <w:rFonts w:ascii="Times New Roman" w:eastAsia="Times New Roman" w:hAnsi="Times New Roman" w:cs="Times New Roman"/>
                      <w:sz w:val="24"/>
                      <w:szCs w:val="24"/>
                      <w:lang w:eastAsia="tr-TR"/>
                    </w:rPr>
                    <w:t>metabolik</w:t>
                  </w:r>
                  <w:proofErr w:type="spellEnd"/>
                  <w:r w:rsidRPr="006226A4">
                    <w:rPr>
                      <w:rFonts w:ascii="Times New Roman" w:eastAsia="Times New Roman" w:hAnsi="Times New Roman" w:cs="Times New Roman"/>
                      <w:sz w:val="24"/>
                      <w:szCs w:val="24"/>
                      <w:lang w:eastAsia="tr-TR"/>
                    </w:rPr>
                    <w:t> bozuklukların düzeltilmesine yönelik tedavilerin (</w:t>
                  </w:r>
                  <w:proofErr w:type="spellStart"/>
                  <w:r w:rsidRPr="006226A4">
                    <w:rPr>
                      <w:rFonts w:ascii="Times New Roman" w:eastAsia="Times New Roman" w:hAnsi="Times New Roman" w:cs="Times New Roman"/>
                      <w:sz w:val="24"/>
                      <w:szCs w:val="24"/>
                      <w:lang w:eastAsia="tr-TR"/>
                    </w:rPr>
                    <w:t>metformin</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glitazon</w:t>
                  </w:r>
                  <w:proofErr w:type="spellEnd"/>
                  <w:r w:rsidRPr="006226A4">
                    <w:rPr>
                      <w:rFonts w:ascii="Times New Roman" w:eastAsia="Times New Roman" w:hAnsi="Times New Roman" w:cs="Times New Roman"/>
                      <w:sz w:val="24"/>
                      <w:szCs w:val="24"/>
                      <w:lang w:eastAsia="tr-TR"/>
                    </w:rPr>
                    <w:t>, insülin, </w:t>
                  </w:r>
                  <w:proofErr w:type="spellStart"/>
                  <w:r w:rsidRPr="006226A4">
                    <w:rPr>
                      <w:rFonts w:ascii="Times New Roman" w:eastAsia="Times New Roman" w:hAnsi="Times New Roman" w:cs="Times New Roman"/>
                      <w:sz w:val="24"/>
                      <w:szCs w:val="24"/>
                      <w:lang w:eastAsia="tr-TR"/>
                    </w:rPr>
                    <w:t>hipolipidemik</w:t>
                  </w:r>
                  <w:proofErr w:type="spellEnd"/>
                  <w:r w:rsidRPr="006226A4">
                    <w:rPr>
                      <w:rFonts w:ascii="Times New Roman" w:eastAsia="Times New Roman" w:hAnsi="Times New Roman" w:cs="Times New Roman"/>
                      <w:sz w:val="24"/>
                      <w:szCs w:val="24"/>
                      <w:lang w:eastAsia="tr-TR"/>
                    </w:rPr>
                    <w:t> tedavi ve diyet) en az 6 ay kullanılmasına rağmen yanıt alınamamış hastalarda, 6 ay süreli çocuk endokrinoloji ve/veya erişkin endokrinoloji ve metabolizma uzmanlarından oluşan sağlık kurulu raporu ile bu hekimlerce reçetelenerek tedaviye başlanır. </w:t>
                  </w:r>
                  <w:proofErr w:type="spellStart"/>
                  <w:r w:rsidRPr="006226A4">
                    <w:rPr>
                      <w:rFonts w:ascii="Times New Roman" w:eastAsia="Times New Roman" w:hAnsi="Times New Roman" w:cs="Times New Roman"/>
                      <w:sz w:val="24"/>
                      <w:szCs w:val="24"/>
                      <w:lang w:eastAsia="tr-TR"/>
                    </w:rPr>
                    <w:t>Metabolikbozuklukların</w:t>
                  </w:r>
                  <w:proofErr w:type="spellEnd"/>
                  <w:r w:rsidRPr="006226A4">
                    <w:rPr>
                      <w:rFonts w:ascii="Times New Roman" w:eastAsia="Times New Roman" w:hAnsi="Times New Roman" w:cs="Times New Roman"/>
                      <w:sz w:val="24"/>
                      <w:szCs w:val="24"/>
                      <w:lang w:eastAsia="tr-TR"/>
                    </w:rPr>
                    <w:t xml:space="preserve"> düzeltilmesine yönelik tedavilerden yanıt alınamama kriterleri:</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 HbA1c ≥ %8 veya,</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b) </w:t>
                  </w:r>
                  <w:proofErr w:type="spellStart"/>
                  <w:r w:rsidRPr="006226A4">
                    <w:rPr>
                      <w:rFonts w:ascii="Times New Roman" w:eastAsia="Times New Roman" w:hAnsi="Times New Roman" w:cs="Times New Roman"/>
                      <w:sz w:val="24"/>
                      <w:szCs w:val="24"/>
                      <w:lang w:eastAsia="tr-TR"/>
                    </w:rPr>
                    <w:t>Trigliserid</w:t>
                  </w:r>
                  <w:proofErr w:type="spellEnd"/>
                  <w:r w:rsidRPr="006226A4">
                    <w:rPr>
                      <w:rFonts w:ascii="Times New Roman" w:eastAsia="Times New Roman" w:hAnsi="Times New Roman" w:cs="Times New Roman"/>
                      <w:sz w:val="24"/>
                      <w:szCs w:val="24"/>
                      <w:lang w:eastAsia="tr-TR"/>
                    </w:rPr>
                    <w:t> &gt; 300 mg / dl veya,</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c) ALT ve AST düzeyleri üst sınırın 2 katından fazla veya,</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ç) Günlük insülin dozu 1,5 ünite / kg üzerinde olması.</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 6 aylık </w:t>
                  </w:r>
                  <w:proofErr w:type="spellStart"/>
                  <w:r w:rsidRPr="006226A4">
                    <w:rPr>
                      <w:rFonts w:ascii="Times New Roman" w:eastAsia="Times New Roman" w:hAnsi="Times New Roman" w:cs="Times New Roman"/>
                      <w:sz w:val="24"/>
                      <w:szCs w:val="24"/>
                      <w:lang w:eastAsia="tr-TR"/>
                    </w:rPr>
                    <w:t>metreleptin</w:t>
                  </w:r>
                  <w:proofErr w:type="spellEnd"/>
                  <w:r w:rsidRPr="006226A4">
                    <w:rPr>
                      <w:rFonts w:ascii="Times New Roman" w:eastAsia="Times New Roman" w:hAnsi="Times New Roman" w:cs="Times New Roman"/>
                      <w:sz w:val="24"/>
                      <w:szCs w:val="24"/>
                      <w:lang w:eastAsia="tr-TR"/>
                    </w:rPr>
                    <w:t>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rsidR="006226A4" w:rsidRPr="006226A4" w:rsidRDefault="006226A4" w:rsidP="006226A4">
                  <w:pPr>
                    <w:spacing w:after="0" w:line="240" w:lineRule="atLeast"/>
                    <w:ind w:firstLine="564"/>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MADDE 2 –</w:t>
                  </w:r>
                  <w:r w:rsidRPr="006226A4">
                    <w:rPr>
                      <w:rFonts w:ascii="Times New Roman" w:eastAsia="Times New Roman" w:hAnsi="Times New Roman" w:cs="Times New Roman"/>
                      <w:sz w:val="24"/>
                      <w:szCs w:val="24"/>
                      <w:lang w:eastAsia="tr-TR"/>
                    </w:rPr>
                    <w:t> Aynı Tebliğ eki Hizmet Başı İşlem Puan Listesi (EK-2/B)’</w:t>
                  </w:r>
                  <w:proofErr w:type="spellStart"/>
                  <w:r w:rsidRPr="006226A4">
                    <w:rPr>
                      <w:rFonts w:ascii="Times New Roman" w:eastAsia="Times New Roman" w:hAnsi="Times New Roman" w:cs="Times New Roman"/>
                      <w:sz w:val="24"/>
                      <w:szCs w:val="24"/>
                      <w:lang w:eastAsia="tr-TR"/>
                    </w:rPr>
                    <w:t>nde</w:t>
                  </w:r>
                  <w:proofErr w:type="spellEnd"/>
                  <w:r w:rsidRPr="006226A4">
                    <w:rPr>
                      <w:rFonts w:ascii="Times New Roman" w:eastAsia="Times New Roman" w:hAnsi="Times New Roman" w:cs="Times New Roman"/>
                      <w:sz w:val="24"/>
                      <w:szCs w:val="24"/>
                      <w:lang w:eastAsia="tr-TR"/>
                    </w:rPr>
                    <w:t> aşağıdaki düzenlemeler yapılmıştır.</w:t>
                  </w:r>
                </w:p>
                <w:p w:rsidR="006226A4" w:rsidRPr="006226A4" w:rsidRDefault="006226A4" w:rsidP="006226A4">
                  <w:pPr>
                    <w:spacing w:after="0" w:line="240" w:lineRule="atLeast"/>
                    <w:ind w:firstLine="562"/>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 Listede yer alan “619910”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97"/>
                    <w:gridCol w:w="860"/>
                    <w:gridCol w:w="3565"/>
                    <w:gridCol w:w="2263"/>
                    <w:gridCol w:w="837"/>
                  </w:tblGrid>
                  <w:tr w:rsidR="006226A4" w:rsidRPr="006226A4">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2531</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619910</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doğum</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241,15</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b) Listede yer alan “619911”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98"/>
                    <w:gridCol w:w="860"/>
                    <w:gridCol w:w="3518"/>
                    <w:gridCol w:w="2309"/>
                    <w:gridCol w:w="837"/>
                  </w:tblGrid>
                  <w:tr w:rsidR="006226A4" w:rsidRPr="006226A4">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2532</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619911</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doğum (İlk doğum)</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301,43</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c) Listede yer alan “619912”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706"/>
                    <w:gridCol w:w="936"/>
                    <w:gridCol w:w="3513"/>
                    <w:gridCol w:w="2191"/>
                    <w:gridCol w:w="876"/>
                  </w:tblGrid>
                  <w:tr w:rsidR="006226A4" w:rsidRPr="006226A4">
                    <w:trPr>
                      <w:trHeight w:val="397"/>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2533</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619912</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doğum (Çoğul gebelik)</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301,43</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p>
                <w:p w:rsid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p>
                <w:p w:rsid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lastRenderedPageBreak/>
                    <w:t>ç) Listede yer alan “619913”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89"/>
                    <w:gridCol w:w="860"/>
                    <w:gridCol w:w="3469"/>
                    <w:gridCol w:w="2365"/>
                    <w:gridCol w:w="839"/>
                  </w:tblGrid>
                  <w:tr w:rsidR="006226A4" w:rsidRPr="006226A4">
                    <w:trPr>
                      <w:trHeight w:val="397"/>
                      <w:jc w:val="center"/>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2534</w:t>
                        </w:r>
                      </w:p>
                    </w:tc>
                    <w:tc>
                      <w:tcPr>
                        <w:tcW w:w="7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619913</w:t>
                        </w:r>
                      </w:p>
                    </w:tc>
                    <w:tc>
                      <w:tcPr>
                        <w:tcW w:w="38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ilk doğum (Çoğul gebelik)</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313,50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 Listede yer alan “619920”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98"/>
                    <w:gridCol w:w="860"/>
                    <w:gridCol w:w="3602"/>
                    <w:gridCol w:w="2224"/>
                    <w:gridCol w:w="838"/>
                  </w:tblGrid>
                  <w:tr w:rsidR="006226A4" w:rsidRPr="006226A4">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2535</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619920</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doğum</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ind w:firstLine="180"/>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241,15</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e) Listede yer alan “619921”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98"/>
                    <w:gridCol w:w="860"/>
                    <w:gridCol w:w="3602"/>
                    <w:gridCol w:w="2224"/>
                    <w:gridCol w:w="838"/>
                  </w:tblGrid>
                  <w:tr w:rsidR="006226A4" w:rsidRPr="006226A4">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2536</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619921</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doğum (İlk doğum)</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301,43</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f) Listede yer alan “619922”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701"/>
                    <w:gridCol w:w="860"/>
                    <w:gridCol w:w="3529"/>
                    <w:gridCol w:w="2293"/>
                    <w:gridCol w:w="839"/>
                  </w:tblGrid>
                  <w:tr w:rsidR="006226A4" w:rsidRPr="006226A4">
                    <w:trPr>
                      <w:trHeight w:val="274"/>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2537</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619922</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Epidural</w:t>
                        </w:r>
                        <w:proofErr w:type="spellEnd"/>
                        <w:r w:rsidRPr="006226A4">
                          <w:rPr>
                            <w:rFonts w:ascii="Times New Roman" w:eastAsia="Times New Roman" w:hAnsi="Times New Roman" w:cs="Times New Roman"/>
                            <w:sz w:val="24"/>
                            <w:szCs w:val="24"/>
                            <w:lang w:eastAsia="tr-TR"/>
                          </w:rPr>
                          <w:t> anestezi ile vajinal doğum</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241,15</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Calibri" w:eastAsia="Times New Roman" w:hAnsi="Calibri" w:cs="Calibri"/>
                      <w:sz w:val="24"/>
                      <w:szCs w:val="24"/>
                      <w:lang w:eastAsia="tr-TR"/>
                    </w:rPr>
                  </w:pPr>
                  <w:r w:rsidRPr="006226A4">
                    <w:rPr>
                      <w:rFonts w:ascii="Times New Roman" w:eastAsia="Times New Roman" w:hAnsi="Times New Roman" w:cs="Times New Roman"/>
                      <w:sz w:val="24"/>
                      <w:szCs w:val="24"/>
                      <w:lang w:eastAsia="tr-TR"/>
                    </w:rPr>
                    <w:t>g) Listede yer alan “619923”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702"/>
                    <w:gridCol w:w="860"/>
                    <w:gridCol w:w="3510"/>
                    <w:gridCol w:w="2311"/>
                    <w:gridCol w:w="839"/>
                  </w:tblGrid>
                  <w:tr w:rsidR="006226A4" w:rsidRPr="006226A4">
                    <w:trPr>
                      <w:trHeight w:val="20"/>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2538</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619923</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Epidural</w:t>
                        </w:r>
                        <w:proofErr w:type="spellEnd"/>
                        <w:r w:rsidRPr="006226A4">
                          <w:rPr>
                            <w:rFonts w:ascii="Times New Roman" w:eastAsia="Times New Roman" w:hAnsi="Times New Roman" w:cs="Times New Roman"/>
                            <w:sz w:val="24"/>
                            <w:szCs w:val="24"/>
                            <w:lang w:eastAsia="tr-TR"/>
                          </w:rPr>
                          <w:t> anestezi ile vajinal doğum (Çoğul gebelik)</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301,43</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ğ) Listede yer alan “619926”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98"/>
                    <w:gridCol w:w="860"/>
                    <w:gridCol w:w="3602"/>
                    <w:gridCol w:w="2224"/>
                    <w:gridCol w:w="838"/>
                  </w:tblGrid>
                  <w:tr w:rsidR="006226A4" w:rsidRPr="006226A4">
                    <w:trPr>
                      <w:trHeight w:val="20"/>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2540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619926</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doğum (Çoğul gebelik)</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301,43</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h) Listede yer alan “619927”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701"/>
                    <w:gridCol w:w="860"/>
                    <w:gridCol w:w="3542"/>
                    <w:gridCol w:w="2280"/>
                    <w:gridCol w:w="839"/>
                  </w:tblGrid>
                  <w:tr w:rsidR="006226A4" w:rsidRPr="006226A4">
                    <w:trPr>
                      <w:trHeight w:val="20"/>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2541</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619927</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ilk doğum (Çoğul gebelik)</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313,50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ı ) Listeye “615980” SUT kodlu işlemden sonra gelmek üzere aşağıdaki işlem satırı eklenmiştir.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46"/>
                    <w:gridCol w:w="860"/>
                    <w:gridCol w:w="3737"/>
                    <w:gridCol w:w="2099"/>
                    <w:gridCol w:w="980"/>
                  </w:tblGrid>
                  <w:tr w:rsidR="006226A4" w:rsidRPr="006226A4">
                    <w:trPr>
                      <w:trHeight w:val="20"/>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615990</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Torakal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transtorasik</w:t>
                        </w:r>
                        <w:proofErr w:type="spellEnd"/>
                        <w:r w:rsidRPr="006226A4">
                          <w:rPr>
                            <w:rFonts w:ascii="Times New Roman" w:eastAsia="Times New Roman" w:hAnsi="Times New Roman" w:cs="Times New Roman"/>
                            <w:sz w:val="24"/>
                            <w:szCs w:val="24"/>
                            <w:lang w:eastAsia="tr-TR"/>
                          </w:rPr>
                          <w:t> disk </w:t>
                        </w:r>
                        <w:proofErr w:type="spellStart"/>
                        <w:r w:rsidRPr="006226A4">
                          <w:rPr>
                            <w:rFonts w:ascii="Times New Roman" w:eastAsia="Times New Roman" w:hAnsi="Times New Roman" w:cs="Times New Roman"/>
                            <w:sz w:val="24"/>
                            <w:szCs w:val="24"/>
                            <w:lang w:eastAsia="tr-TR"/>
                          </w:rPr>
                          <w:t>eksizyonu</w:t>
                        </w:r>
                        <w:proofErr w:type="spellEnd"/>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ind w:firstLine="180"/>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1.198,99</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i) Listede yer alan “615998” SUT kodlu işlem satırı yürürlükten kaldırılmıştır.</w:t>
                  </w:r>
                </w:p>
                <w:p w:rsidR="006226A4" w:rsidRDefault="006226A4" w:rsidP="006226A4">
                  <w:pPr>
                    <w:spacing w:after="0" w:line="240" w:lineRule="atLeast"/>
                    <w:ind w:firstLine="567"/>
                    <w:jc w:val="both"/>
                    <w:rPr>
                      <w:rFonts w:ascii="Times New Roman" w:eastAsia="Times New Roman" w:hAnsi="Times New Roman" w:cs="Times New Roman"/>
                      <w:b/>
                      <w:bCs/>
                      <w:sz w:val="24"/>
                      <w:szCs w:val="24"/>
                      <w:lang w:eastAsia="tr-TR"/>
                    </w:rPr>
                  </w:pPr>
                </w:p>
                <w:p w:rsidR="006226A4" w:rsidRDefault="006226A4" w:rsidP="006226A4">
                  <w:pPr>
                    <w:spacing w:after="0" w:line="240" w:lineRule="atLeast"/>
                    <w:ind w:firstLine="567"/>
                    <w:jc w:val="both"/>
                    <w:rPr>
                      <w:rFonts w:ascii="Times New Roman" w:eastAsia="Times New Roman" w:hAnsi="Times New Roman" w:cs="Times New Roman"/>
                      <w:b/>
                      <w:bCs/>
                      <w:sz w:val="24"/>
                      <w:szCs w:val="24"/>
                      <w:lang w:eastAsia="tr-TR"/>
                    </w:rPr>
                  </w:pP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lastRenderedPageBreak/>
                    <w:t>MADDE 3 –</w:t>
                  </w:r>
                  <w:r w:rsidRPr="006226A4">
                    <w:rPr>
                      <w:rFonts w:ascii="Times New Roman" w:eastAsia="Times New Roman" w:hAnsi="Times New Roman" w:cs="Times New Roman"/>
                      <w:sz w:val="24"/>
                      <w:szCs w:val="24"/>
                      <w:lang w:eastAsia="tr-TR"/>
                    </w:rPr>
                    <w:t> Aynı Tebliğ eki Tanıya Dayalı İşlem Puan Listesi (EK-2/C)’</w:t>
                  </w:r>
                  <w:proofErr w:type="spellStart"/>
                  <w:r w:rsidRPr="006226A4">
                    <w:rPr>
                      <w:rFonts w:ascii="Times New Roman" w:eastAsia="Times New Roman" w:hAnsi="Times New Roman" w:cs="Times New Roman"/>
                      <w:sz w:val="24"/>
                      <w:szCs w:val="24"/>
                      <w:lang w:eastAsia="tr-TR"/>
                    </w:rPr>
                    <w:t>nde</w:t>
                  </w:r>
                  <w:proofErr w:type="spellEnd"/>
                  <w:r w:rsidRPr="006226A4">
                    <w:rPr>
                      <w:rFonts w:ascii="Times New Roman" w:eastAsia="Times New Roman" w:hAnsi="Times New Roman" w:cs="Times New Roman"/>
                      <w:sz w:val="24"/>
                      <w:szCs w:val="24"/>
                      <w:lang w:eastAsia="tr-TR"/>
                    </w:rPr>
                    <w:t> aşağıdaki düzenlemeler yapılmıştır.</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 Listede yer alan “P602180”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61"/>
                    <w:gridCol w:w="994"/>
                    <w:gridCol w:w="2441"/>
                    <w:gridCol w:w="2310"/>
                    <w:gridCol w:w="346"/>
                    <w:gridCol w:w="230"/>
                    <w:gridCol w:w="1340"/>
                  </w:tblGrid>
                  <w:tr w:rsidR="006226A4" w:rsidRPr="006226A4">
                    <w:trPr>
                      <w:trHeight w:val="20"/>
                      <w:jc w:val="center"/>
                    </w:trPr>
                    <w:tc>
                      <w:tcPr>
                        <w:tcW w:w="6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before="240"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195</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P602180</w:t>
                        </w:r>
                      </w:p>
                    </w:tc>
                    <w:tc>
                      <w:tcPr>
                        <w:tcW w:w="28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Endoskopik BOS </w:t>
                        </w:r>
                        <w:proofErr w:type="spellStart"/>
                        <w:r w:rsidRPr="006226A4">
                          <w:rPr>
                            <w:rFonts w:ascii="Times New Roman" w:eastAsia="Times New Roman" w:hAnsi="Times New Roman" w:cs="Times New Roman"/>
                            <w:sz w:val="24"/>
                            <w:szCs w:val="24"/>
                            <w:lang w:eastAsia="tr-TR"/>
                          </w:rPr>
                          <w:t>rinoresicerrahisi</w:t>
                        </w:r>
                        <w:proofErr w:type="spellEnd"/>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P602210, P602300, P602320, P602330, P602340, P615602 ile birlikte faturalandırılmaz.</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B</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2.065,77 </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b) Listede yer alan “P619910”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25"/>
                    <w:gridCol w:w="825"/>
                    <w:gridCol w:w="2173"/>
                    <w:gridCol w:w="3911"/>
                    <w:gridCol w:w="280"/>
                    <w:gridCol w:w="236"/>
                    <w:gridCol w:w="670"/>
                  </w:tblGrid>
                  <w:tr w:rsidR="006226A4" w:rsidRPr="006226A4">
                    <w:trPr>
                      <w:trHeight w:val="20"/>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2071</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P619910</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doğum</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876,90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c) Listede yer alan “P619911”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20"/>
                    <w:gridCol w:w="817"/>
                    <w:gridCol w:w="2147"/>
                    <w:gridCol w:w="3817"/>
                    <w:gridCol w:w="278"/>
                    <w:gridCol w:w="235"/>
                    <w:gridCol w:w="806"/>
                  </w:tblGrid>
                  <w:tr w:rsidR="006226A4" w:rsidRPr="006226A4">
                    <w:trPr>
                      <w:trHeight w:val="20"/>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2072</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P619911</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doğum (İlk doğum)</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hariç,epizyotomi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1.096,12</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ç) Listede yer alan “P619912”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17"/>
                    <w:gridCol w:w="813"/>
                    <w:gridCol w:w="2135"/>
                    <w:gridCol w:w="3841"/>
                    <w:gridCol w:w="277"/>
                    <w:gridCol w:w="235"/>
                    <w:gridCol w:w="802"/>
                  </w:tblGrid>
                  <w:tr w:rsidR="006226A4" w:rsidRPr="006226A4">
                    <w:trPr>
                      <w:trHeight w:val="20"/>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2073</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P619912</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doğum (Çoğul gebelik)</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1.096,12</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 Listede yer alan “P619913”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34"/>
                    <w:gridCol w:w="843"/>
                    <w:gridCol w:w="1884"/>
                    <w:gridCol w:w="4006"/>
                    <w:gridCol w:w="283"/>
                    <w:gridCol w:w="239"/>
                    <w:gridCol w:w="831"/>
                  </w:tblGrid>
                  <w:tr w:rsidR="006226A4" w:rsidRPr="006226A4">
                    <w:trPr>
                      <w:trHeight w:val="463"/>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2074</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P619913</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Müdahaleli vajinal ilk doğum (Çoğul gebelik)</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1.138,80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e) Listede yer alan “P619920”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41"/>
                    <w:gridCol w:w="853"/>
                    <w:gridCol w:w="1952"/>
                    <w:gridCol w:w="4059"/>
                    <w:gridCol w:w="285"/>
                    <w:gridCol w:w="240"/>
                    <w:gridCol w:w="690"/>
                  </w:tblGrid>
                  <w:tr w:rsidR="006226A4" w:rsidRPr="006226A4">
                    <w:trPr>
                      <w:trHeight w:val="20"/>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2075</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P619920</w:t>
                        </w:r>
                      </w:p>
                    </w:tc>
                    <w:tc>
                      <w:tcPr>
                        <w:tcW w:w="28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doğum</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876,90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f) Listede yer alan “P619921”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33"/>
                    <w:gridCol w:w="839"/>
                    <w:gridCol w:w="1917"/>
                    <w:gridCol w:w="3984"/>
                    <w:gridCol w:w="282"/>
                    <w:gridCol w:w="238"/>
                    <w:gridCol w:w="827"/>
                  </w:tblGrid>
                  <w:tr w:rsidR="006226A4" w:rsidRPr="006226A4">
                    <w:trPr>
                      <w:trHeight w:val="20"/>
                      <w:jc w:val="center"/>
                    </w:trPr>
                    <w:tc>
                      <w:tcPr>
                        <w:tcW w:w="6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2076</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P619921</w:t>
                        </w:r>
                      </w:p>
                    </w:tc>
                    <w:tc>
                      <w:tcPr>
                        <w:tcW w:w="2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doğum (İlk doğum)</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1.096,12</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lastRenderedPageBreak/>
                    <w:t>g) Listede yer alan “P619922”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63"/>
                    <w:gridCol w:w="893"/>
                    <w:gridCol w:w="1621"/>
                    <w:gridCol w:w="4282"/>
                    <w:gridCol w:w="293"/>
                    <w:gridCol w:w="246"/>
                    <w:gridCol w:w="722"/>
                  </w:tblGrid>
                  <w:tr w:rsidR="006226A4" w:rsidRPr="006226A4">
                    <w:trPr>
                      <w:trHeight w:val="20"/>
                      <w:jc w:val="center"/>
                    </w:trPr>
                    <w:tc>
                      <w:tcPr>
                        <w:tcW w:w="6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2077</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P619922</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Epidural</w:t>
                        </w:r>
                        <w:proofErr w:type="spellEnd"/>
                        <w:r w:rsidRPr="006226A4">
                          <w:rPr>
                            <w:rFonts w:ascii="Times New Roman" w:eastAsia="Times New Roman" w:hAnsi="Times New Roman" w:cs="Times New Roman"/>
                            <w:sz w:val="24"/>
                            <w:szCs w:val="24"/>
                            <w:lang w:eastAsia="tr-TR"/>
                          </w:rPr>
                          <w:t> anestezi ile vajinal doğum</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931,70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ğ) Listede yer alan “P619923”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55"/>
                    <w:gridCol w:w="877"/>
                    <w:gridCol w:w="1591"/>
                    <w:gridCol w:w="4198"/>
                    <w:gridCol w:w="290"/>
                    <w:gridCol w:w="244"/>
                    <w:gridCol w:w="865"/>
                  </w:tblGrid>
                  <w:tr w:rsidR="006226A4" w:rsidRPr="006226A4">
                    <w:trPr>
                      <w:trHeight w:val="20"/>
                      <w:jc w:val="center"/>
                    </w:trPr>
                    <w:tc>
                      <w:tcPr>
                        <w:tcW w:w="6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2078</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P619923</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Epidural</w:t>
                        </w:r>
                        <w:proofErr w:type="spellEnd"/>
                        <w:r w:rsidRPr="006226A4">
                          <w:rPr>
                            <w:rFonts w:ascii="Times New Roman" w:eastAsia="Times New Roman" w:hAnsi="Times New Roman" w:cs="Times New Roman"/>
                            <w:sz w:val="24"/>
                            <w:szCs w:val="24"/>
                            <w:lang w:eastAsia="tr-TR"/>
                          </w:rPr>
                          <w:t> anestezi ile vajinal doğum (Çoğul gebelik)</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1.096,12</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h) Listede yer alan “P619926”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33"/>
                    <w:gridCol w:w="839"/>
                    <w:gridCol w:w="1917"/>
                    <w:gridCol w:w="3984"/>
                    <w:gridCol w:w="282"/>
                    <w:gridCol w:w="238"/>
                    <w:gridCol w:w="827"/>
                  </w:tblGrid>
                  <w:tr w:rsidR="006226A4" w:rsidRPr="006226A4">
                    <w:trPr>
                      <w:trHeight w:val="20"/>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2080</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P619926</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doğum (Çoğul gebelik)</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1.096,12</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ı) Listede yer alan “P619927” SUT kodlu işlem satırı aşağıdaki şekilde değiştirilmiştir.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550"/>
                    <w:gridCol w:w="871"/>
                    <w:gridCol w:w="1646"/>
                    <w:gridCol w:w="4162"/>
                    <w:gridCol w:w="289"/>
                    <w:gridCol w:w="243"/>
                    <w:gridCol w:w="859"/>
                  </w:tblGrid>
                  <w:tr w:rsidR="006226A4" w:rsidRPr="006226A4">
                    <w:trPr>
                      <w:trHeight w:val="20"/>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2081</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P619927</w:t>
                        </w:r>
                      </w:p>
                    </w:tc>
                    <w:tc>
                      <w:tcPr>
                        <w:tcW w:w="2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Normal vajinal ilk doğum (Çoğul gebelik)</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Servikal</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prostaglandinler</w:t>
                        </w:r>
                        <w:proofErr w:type="spellEnd"/>
                        <w:r w:rsidRPr="006226A4">
                          <w:rPr>
                            <w:rFonts w:ascii="Times New Roman" w:eastAsia="Times New Roman" w:hAnsi="Times New Roman" w:cs="Times New Roman"/>
                            <w:sz w:val="24"/>
                            <w:szCs w:val="24"/>
                            <w:lang w:eastAsia="tr-TR"/>
                          </w:rPr>
                          <w:t> hariç, </w:t>
                        </w:r>
                        <w:proofErr w:type="spellStart"/>
                        <w:r w:rsidRPr="006226A4">
                          <w:rPr>
                            <w:rFonts w:ascii="Times New Roman" w:eastAsia="Times New Roman" w:hAnsi="Times New Roman" w:cs="Times New Roman"/>
                            <w:sz w:val="24"/>
                            <w:szCs w:val="24"/>
                            <w:lang w:eastAsia="tr-TR"/>
                          </w:rPr>
                          <w:t>epizyotomi</w:t>
                        </w:r>
                        <w:proofErr w:type="spellEnd"/>
                        <w:r w:rsidRPr="006226A4">
                          <w:rPr>
                            <w:rFonts w:ascii="Times New Roman" w:eastAsia="Times New Roman" w:hAnsi="Times New Roman" w:cs="Times New Roman"/>
                            <w:sz w:val="24"/>
                            <w:szCs w:val="24"/>
                            <w:lang w:eastAsia="tr-TR"/>
                          </w:rPr>
                          <w:t> dahil</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D</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1.138,80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MADDE 4 –</w:t>
                  </w:r>
                  <w:r w:rsidRPr="006226A4">
                    <w:rPr>
                      <w:rFonts w:ascii="Times New Roman" w:eastAsia="Times New Roman" w:hAnsi="Times New Roman" w:cs="Times New Roman"/>
                      <w:sz w:val="24"/>
                      <w:szCs w:val="24"/>
                      <w:lang w:eastAsia="tr-TR"/>
                    </w:rPr>
                    <w:t> Aynı Tebliğ eki İlave Oran Uygulanacak İşlemler Listesi (EK-2/C-1)’</w:t>
                  </w:r>
                  <w:proofErr w:type="spellStart"/>
                  <w:r w:rsidRPr="006226A4">
                    <w:rPr>
                      <w:rFonts w:ascii="Times New Roman" w:eastAsia="Times New Roman" w:hAnsi="Times New Roman" w:cs="Times New Roman"/>
                      <w:sz w:val="24"/>
                      <w:szCs w:val="24"/>
                      <w:lang w:eastAsia="tr-TR"/>
                    </w:rPr>
                    <w:t>nde</w:t>
                  </w:r>
                  <w:proofErr w:type="spellEnd"/>
                  <w:r w:rsidRPr="006226A4">
                    <w:rPr>
                      <w:rFonts w:ascii="Times New Roman" w:eastAsia="Times New Roman" w:hAnsi="Times New Roman" w:cs="Times New Roman"/>
                      <w:sz w:val="24"/>
                      <w:szCs w:val="24"/>
                      <w:lang w:eastAsia="tr-TR"/>
                    </w:rPr>
                    <w:t> aşağıdaki düzenlemeler yapılmıştır.</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 Listede yer alan “P619910”, “P619911”, “P619912”, “P619913”, “P619920”, “P619921”, “P619922”, “P619926”, “P619927”, “P700941” SUT kodlu işlem satırları yürürlükten kaldırılmıştır.</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b) Listeye mevcut “P700941” SUT kodlu işlemden sonra gelmek üzere aşağıdaki işlem satırları eklenmiştir.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1134"/>
                    <w:gridCol w:w="6287"/>
                    <w:gridCol w:w="801"/>
                  </w:tblGrid>
                  <w:tr w:rsidR="006226A4" w:rsidRPr="006226A4">
                    <w:trPr>
                      <w:trHeight w:val="111"/>
                      <w:jc w:val="center"/>
                    </w:trPr>
                    <w:tc>
                      <w:tcPr>
                        <w:tcW w:w="12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P700944</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Transkateter</w:t>
                        </w:r>
                        <w:proofErr w:type="spellEnd"/>
                        <w:r w:rsidRPr="006226A4">
                          <w:rPr>
                            <w:rFonts w:ascii="Times New Roman" w:eastAsia="Times New Roman" w:hAnsi="Times New Roman" w:cs="Times New Roman"/>
                            <w:sz w:val="24"/>
                            <w:szCs w:val="24"/>
                            <w:lang w:eastAsia="tr-TR"/>
                          </w:rPr>
                          <w:t> protez </w:t>
                        </w:r>
                        <w:proofErr w:type="spellStart"/>
                        <w:r w:rsidRPr="006226A4">
                          <w:rPr>
                            <w:rFonts w:ascii="Times New Roman" w:eastAsia="Times New Roman" w:hAnsi="Times New Roman" w:cs="Times New Roman"/>
                            <w:sz w:val="24"/>
                            <w:szCs w:val="24"/>
                            <w:lang w:eastAsia="tr-TR"/>
                          </w:rPr>
                          <w:t>aortik</w:t>
                        </w:r>
                        <w:proofErr w:type="spellEnd"/>
                        <w:r w:rsidRPr="006226A4">
                          <w:rPr>
                            <w:rFonts w:ascii="Times New Roman" w:eastAsia="Times New Roman" w:hAnsi="Times New Roman" w:cs="Times New Roman"/>
                            <w:sz w:val="24"/>
                            <w:szCs w:val="24"/>
                            <w:lang w:eastAsia="tr-TR"/>
                          </w:rPr>
                          <w:t> kapak </w:t>
                        </w:r>
                        <w:proofErr w:type="spellStart"/>
                        <w:r w:rsidRPr="006226A4">
                          <w:rPr>
                            <w:rFonts w:ascii="Times New Roman" w:eastAsia="Times New Roman" w:hAnsi="Times New Roman" w:cs="Times New Roman"/>
                            <w:sz w:val="24"/>
                            <w:szCs w:val="24"/>
                            <w:lang w:eastAsia="tr-TR"/>
                          </w:rPr>
                          <w:t>implantasyonu</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Replasmanı</w:t>
                        </w:r>
                        <w:proofErr w:type="spellEnd"/>
                        <w:r w:rsidRPr="006226A4">
                          <w:rPr>
                            <w:rFonts w:ascii="Times New Roman" w:eastAsia="Times New Roman" w:hAnsi="Times New Roman" w:cs="Times New Roman"/>
                            <w:sz w:val="24"/>
                            <w:szCs w:val="24"/>
                            <w:lang w:eastAsia="tr-TR"/>
                          </w:rPr>
                          <w:t>)</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color w:val="000000"/>
                            <w:sz w:val="24"/>
                            <w:szCs w:val="24"/>
                            <w:lang w:eastAsia="tr-TR"/>
                          </w:rPr>
                          <w:t>30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c) Listeye “P700945” SUT kodlu işlem satırı eklenmiştir.</w:t>
                  </w:r>
                </w:p>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1089"/>
                    <w:gridCol w:w="6465"/>
                    <w:gridCol w:w="668"/>
                  </w:tblGrid>
                  <w:tr w:rsidR="006226A4" w:rsidRPr="006226A4">
                    <w:trPr>
                      <w:trHeight w:val="237"/>
                      <w:jc w:val="center"/>
                    </w:trPr>
                    <w:tc>
                      <w:tcPr>
                        <w:tcW w:w="12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P700945</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226A4" w:rsidRPr="006226A4" w:rsidRDefault="006226A4" w:rsidP="006226A4">
                        <w:pPr>
                          <w:spacing w:after="0" w:line="240" w:lineRule="atLeast"/>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Transkateter</w:t>
                        </w:r>
                        <w:proofErr w:type="spellEnd"/>
                        <w:r w:rsidRPr="006226A4">
                          <w:rPr>
                            <w:rFonts w:ascii="Times New Roman" w:eastAsia="Times New Roman" w:hAnsi="Times New Roman" w:cs="Times New Roman"/>
                            <w:sz w:val="24"/>
                            <w:szCs w:val="24"/>
                            <w:lang w:eastAsia="tr-TR"/>
                          </w:rPr>
                          <w:t> protez </w:t>
                        </w:r>
                        <w:proofErr w:type="spellStart"/>
                        <w:r w:rsidRPr="006226A4">
                          <w:rPr>
                            <w:rFonts w:ascii="Times New Roman" w:eastAsia="Times New Roman" w:hAnsi="Times New Roman" w:cs="Times New Roman"/>
                            <w:sz w:val="24"/>
                            <w:szCs w:val="24"/>
                            <w:lang w:eastAsia="tr-TR"/>
                          </w:rPr>
                          <w:t>pulmoner</w:t>
                        </w:r>
                        <w:proofErr w:type="spellEnd"/>
                        <w:r w:rsidRPr="006226A4">
                          <w:rPr>
                            <w:rFonts w:ascii="Times New Roman" w:eastAsia="Times New Roman" w:hAnsi="Times New Roman" w:cs="Times New Roman"/>
                            <w:sz w:val="24"/>
                            <w:szCs w:val="24"/>
                            <w:lang w:eastAsia="tr-TR"/>
                          </w:rPr>
                          <w:t> kapak </w:t>
                        </w:r>
                        <w:proofErr w:type="spellStart"/>
                        <w:r w:rsidRPr="006226A4">
                          <w:rPr>
                            <w:rFonts w:ascii="Times New Roman" w:eastAsia="Times New Roman" w:hAnsi="Times New Roman" w:cs="Times New Roman"/>
                            <w:sz w:val="24"/>
                            <w:szCs w:val="24"/>
                            <w:lang w:eastAsia="tr-TR"/>
                          </w:rPr>
                          <w:t>implantasyonu</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Replasmanı</w:t>
                        </w:r>
                        <w:proofErr w:type="spellEnd"/>
                        <w:r w:rsidRPr="006226A4">
                          <w:rPr>
                            <w:rFonts w:ascii="Times New Roman" w:eastAsia="Times New Roman" w:hAnsi="Times New Roman" w:cs="Times New Roman"/>
                            <w:sz w:val="24"/>
                            <w:szCs w:val="24"/>
                            <w:lang w:eastAsia="tr-TR"/>
                          </w:rPr>
                          <w:t>)</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26A4" w:rsidRPr="006226A4" w:rsidRDefault="006226A4" w:rsidP="006226A4">
                        <w:pPr>
                          <w:spacing w:after="0" w:line="240" w:lineRule="atLeast"/>
                          <w:jc w:val="center"/>
                          <w:rPr>
                            <w:rFonts w:ascii="Times New Roman" w:eastAsia="Times New Roman" w:hAnsi="Times New Roman" w:cs="Times New Roman"/>
                            <w:sz w:val="24"/>
                            <w:szCs w:val="24"/>
                            <w:lang w:eastAsia="tr-TR"/>
                          </w:rPr>
                        </w:pPr>
                        <w:r w:rsidRPr="006226A4">
                          <w:rPr>
                            <w:rFonts w:ascii="Times New Roman" w:eastAsia="Times New Roman" w:hAnsi="Times New Roman" w:cs="Times New Roman"/>
                            <w:color w:val="000000"/>
                            <w:sz w:val="24"/>
                            <w:szCs w:val="24"/>
                            <w:lang w:eastAsia="tr-TR"/>
                          </w:rPr>
                          <w:t>30</w:t>
                        </w:r>
                      </w:p>
                    </w:tc>
                  </w:tr>
                </w:tbl>
                <w:p w:rsidR="006226A4" w:rsidRPr="006226A4" w:rsidRDefault="006226A4" w:rsidP="006226A4">
                  <w:pPr>
                    <w:spacing w:after="0" w:line="240" w:lineRule="atLeast"/>
                    <w:ind w:firstLine="709"/>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Default="006226A4" w:rsidP="006226A4">
                  <w:pPr>
                    <w:spacing w:after="0" w:line="240" w:lineRule="atLeast"/>
                    <w:ind w:firstLine="567"/>
                    <w:jc w:val="both"/>
                    <w:rPr>
                      <w:rFonts w:ascii="Times New Roman" w:eastAsia="Times New Roman" w:hAnsi="Times New Roman" w:cs="Times New Roman"/>
                      <w:b/>
                      <w:bCs/>
                      <w:sz w:val="24"/>
                      <w:szCs w:val="24"/>
                      <w:lang w:eastAsia="tr-TR"/>
                    </w:rPr>
                  </w:pPr>
                </w:p>
                <w:p w:rsidR="006226A4" w:rsidRDefault="006226A4" w:rsidP="006226A4">
                  <w:pPr>
                    <w:spacing w:after="0" w:line="240" w:lineRule="atLeast"/>
                    <w:ind w:firstLine="567"/>
                    <w:jc w:val="both"/>
                    <w:rPr>
                      <w:rFonts w:ascii="Times New Roman" w:eastAsia="Times New Roman" w:hAnsi="Times New Roman" w:cs="Times New Roman"/>
                      <w:b/>
                      <w:bCs/>
                      <w:sz w:val="24"/>
                      <w:szCs w:val="24"/>
                      <w:lang w:eastAsia="tr-TR"/>
                    </w:rPr>
                  </w:pP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lastRenderedPageBreak/>
                    <w:t>MADDE 5 –</w:t>
                  </w:r>
                  <w:r w:rsidRPr="006226A4">
                    <w:rPr>
                      <w:rFonts w:ascii="Times New Roman" w:eastAsia="Times New Roman" w:hAnsi="Times New Roman" w:cs="Times New Roman"/>
                      <w:sz w:val="24"/>
                      <w:szCs w:val="24"/>
                      <w:lang w:eastAsia="tr-TR"/>
                    </w:rPr>
                    <w:t> Aynı Tebliğ eki Omurga Cerrahisi Alan Grubuna Ait Tıbbi Malzemeler Listesi (EK-3/E-1)’ndeki“103081”, “103082”, “103083”, “103084” SUT kodlu tıbbi malzemelerin altlarında yer alan ödeme kural ve/veya kriterlerinin ikinci fıkralarındaki “Listede yer alan” ibareleri yürürlükten kaldırılmıştır.</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MADDE 6 – </w:t>
                  </w:r>
                  <w:r w:rsidRPr="006226A4">
                    <w:rPr>
                      <w:rFonts w:ascii="Times New Roman" w:eastAsia="Times New Roman" w:hAnsi="Times New Roman" w:cs="Times New Roman"/>
                      <w:sz w:val="24"/>
                      <w:szCs w:val="24"/>
                      <w:lang w:eastAsia="tr-TR"/>
                    </w:rPr>
                    <w:t> Aynı Tebliğ eki Kalp Damar Cerrahisi Branşına Ait Tıbbi Malzemeler Listesi (EK-3/I)’</w:t>
                  </w:r>
                  <w:proofErr w:type="spellStart"/>
                  <w:r w:rsidRPr="006226A4">
                    <w:rPr>
                      <w:rFonts w:ascii="Times New Roman" w:eastAsia="Times New Roman" w:hAnsi="Times New Roman" w:cs="Times New Roman"/>
                      <w:sz w:val="24"/>
                      <w:szCs w:val="24"/>
                      <w:lang w:eastAsia="tr-TR"/>
                    </w:rPr>
                    <w:t>nde</w:t>
                  </w:r>
                  <w:proofErr w:type="spellEnd"/>
                  <w:r w:rsidRPr="006226A4">
                    <w:rPr>
                      <w:rFonts w:ascii="Times New Roman" w:eastAsia="Times New Roman" w:hAnsi="Times New Roman" w:cs="Times New Roman"/>
                      <w:sz w:val="24"/>
                      <w:szCs w:val="24"/>
                      <w:lang w:eastAsia="tr-TR"/>
                    </w:rPr>
                    <w:t> yer alan “EMBOLİZAN, SIVI, ADHEZİV, DMSO İÇERMEYEN” başlığında yer alan “</w:t>
                  </w:r>
                  <w:r w:rsidRPr="006226A4">
                    <w:rPr>
                      <w:rFonts w:ascii="Times New Roman" w:eastAsia="Times New Roman" w:hAnsi="Times New Roman" w:cs="Times New Roman"/>
                      <w:b/>
                      <w:bCs/>
                      <w:sz w:val="24"/>
                      <w:szCs w:val="24"/>
                      <w:lang w:eastAsia="tr-TR"/>
                    </w:rPr>
                    <w:t>İÇERMEYEN</w:t>
                  </w:r>
                  <w:r w:rsidRPr="006226A4">
                    <w:rPr>
                      <w:rFonts w:ascii="Times New Roman" w:eastAsia="Times New Roman" w:hAnsi="Times New Roman" w:cs="Times New Roman"/>
                      <w:sz w:val="24"/>
                      <w:szCs w:val="24"/>
                      <w:lang w:eastAsia="tr-TR"/>
                    </w:rPr>
                    <w:t>” ibaresi “</w:t>
                  </w:r>
                  <w:r w:rsidRPr="006226A4">
                    <w:rPr>
                      <w:rFonts w:ascii="Times New Roman" w:eastAsia="Times New Roman" w:hAnsi="Times New Roman" w:cs="Times New Roman"/>
                      <w:b/>
                      <w:bCs/>
                      <w:sz w:val="24"/>
                      <w:szCs w:val="24"/>
                      <w:lang w:eastAsia="tr-TR"/>
                    </w:rPr>
                    <w:t>İÇEREN</w:t>
                  </w:r>
                  <w:r w:rsidRPr="006226A4">
                    <w:rPr>
                      <w:rFonts w:ascii="Times New Roman" w:eastAsia="Times New Roman" w:hAnsi="Times New Roman" w:cs="Times New Roman"/>
                      <w:sz w:val="24"/>
                      <w:szCs w:val="24"/>
                      <w:lang w:eastAsia="tr-TR"/>
                    </w:rPr>
                    <w:t>” şeklinde değiştirilmiştir.</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pacing w:val="-4"/>
                      <w:sz w:val="24"/>
                      <w:szCs w:val="24"/>
                      <w:lang w:eastAsia="tr-TR"/>
                    </w:rPr>
                    <w:t>MADDE 7 </w:t>
                  </w:r>
                  <w:r w:rsidRPr="006226A4">
                    <w:rPr>
                      <w:rFonts w:ascii="Times New Roman" w:eastAsia="Times New Roman" w:hAnsi="Times New Roman" w:cs="Times New Roman"/>
                      <w:b/>
                      <w:bCs/>
                      <w:sz w:val="24"/>
                      <w:szCs w:val="24"/>
                      <w:lang w:eastAsia="tr-TR"/>
                    </w:rPr>
                    <w:t>–</w:t>
                  </w:r>
                  <w:r w:rsidRPr="006226A4">
                    <w:rPr>
                      <w:rFonts w:ascii="Times New Roman" w:eastAsia="Times New Roman" w:hAnsi="Times New Roman" w:cs="Times New Roman"/>
                      <w:b/>
                      <w:bCs/>
                      <w:spacing w:val="-4"/>
                      <w:sz w:val="24"/>
                      <w:szCs w:val="24"/>
                      <w:lang w:eastAsia="tr-TR"/>
                    </w:rPr>
                    <w:t> </w:t>
                  </w:r>
                  <w:r w:rsidRPr="006226A4">
                    <w:rPr>
                      <w:rFonts w:ascii="Times New Roman" w:eastAsia="Times New Roman" w:hAnsi="Times New Roman" w:cs="Times New Roman"/>
                      <w:spacing w:val="-4"/>
                      <w:sz w:val="24"/>
                      <w:szCs w:val="24"/>
                      <w:lang w:eastAsia="tr-TR"/>
                    </w:rPr>
                    <w:t>Aynı Tebliğ eki Sistemik </w:t>
                  </w:r>
                  <w:proofErr w:type="spellStart"/>
                  <w:r w:rsidRPr="006226A4">
                    <w:rPr>
                      <w:rFonts w:ascii="Times New Roman" w:eastAsia="Times New Roman" w:hAnsi="Times New Roman" w:cs="Times New Roman"/>
                      <w:spacing w:val="-4"/>
                      <w:sz w:val="24"/>
                      <w:szCs w:val="24"/>
                      <w:lang w:eastAsia="tr-TR"/>
                    </w:rPr>
                    <w:t>Antimikrobik</w:t>
                  </w:r>
                  <w:proofErr w:type="spellEnd"/>
                  <w:r w:rsidRPr="006226A4">
                    <w:rPr>
                      <w:rFonts w:ascii="Times New Roman" w:eastAsia="Times New Roman" w:hAnsi="Times New Roman" w:cs="Times New Roman"/>
                      <w:spacing w:val="-4"/>
                      <w:sz w:val="24"/>
                      <w:szCs w:val="24"/>
                      <w:lang w:eastAsia="tr-TR"/>
                    </w:rPr>
                    <w:t> ve Diğer İlaçların </w:t>
                  </w:r>
                  <w:proofErr w:type="spellStart"/>
                  <w:r w:rsidRPr="006226A4">
                    <w:rPr>
                      <w:rFonts w:ascii="Times New Roman" w:eastAsia="Times New Roman" w:hAnsi="Times New Roman" w:cs="Times New Roman"/>
                      <w:spacing w:val="-4"/>
                      <w:sz w:val="24"/>
                      <w:szCs w:val="24"/>
                      <w:lang w:eastAsia="tr-TR"/>
                    </w:rPr>
                    <w:t>Reçeteleme</w:t>
                  </w:r>
                  <w:proofErr w:type="spellEnd"/>
                  <w:r w:rsidRPr="006226A4">
                    <w:rPr>
                      <w:rFonts w:ascii="Times New Roman" w:eastAsia="Times New Roman" w:hAnsi="Times New Roman" w:cs="Times New Roman"/>
                      <w:spacing w:val="-4"/>
                      <w:sz w:val="24"/>
                      <w:szCs w:val="24"/>
                      <w:lang w:eastAsia="tr-TR"/>
                    </w:rPr>
                    <w:t> Kuralları Listesi (Ek-4/E)’</w:t>
                  </w:r>
                  <w:proofErr w:type="spellStart"/>
                  <w:r w:rsidRPr="006226A4">
                    <w:rPr>
                      <w:rFonts w:ascii="Times New Roman" w:eastAsia="Times New Roman" w:hAnsi="Times New Roman" w:cs="Times New Roman"/>
                      <w:spacing w:val="-4"/>
                      <w:sz w:val="24"/>
                      <w:szCs w:val="24"/>
                      <w:lang w:eastAsia="tr-TR"/>
                    </w:rPr>
                    <w:t>nde</w:t>
                  </w:r>
                  <w:proofErr w:type="spellEnd"/>
                  <w:r w:rsidRPr="006226A4">
                    <w:rPr>
                      <w:rFonts w:ascii="Times New Roman" w:eastAsia="Times New Roman" w:hAnsi="Times New Roman" w:cs="Times New Roman"/>
                      <w:sz w:val="24"/>
                      <w:szCs w:val="24"/>
                      <w:lang w:eastAsia="tr-TR"/>
                    </w:rPr>
                    <w:t>  “1-BETALAKTAM ANTİBİYOTİKLER” başlıklı kısmının “B) </w:t>
                  </w:r>
                  <w:proofErr w:type="spellStart"/>
                  <w:r w:rsidRPr="006226A4">
                    <w:rPr>
                      <w:rFonts w:ascii="Times New Roman" w:eastAsia="Times New Roman" w:hAnsi="Times New Roman" w:cs="Times New Roman"/>
                      <w:sz w:val="24"/>
                      <w:szCs w:val="24"/>
                      <w:lang w:eastAsia="tr-TR"/>
                    </w:rPr>
                    <w:t>Sefalosporinler</w:t>
                  </w:r>
                  <w:proofErr w:type="spellEnd"/>
                  <w:r w:rsidRPr="006226A4">
                    <w:rPr>
                      <w:rFonts w:ascii="Times New Roman" w:eastAsia="Times New Roman" w:hAnsi="Times New Roman" w:cs="Times New Roman"/>
                      <w:sz w:val="24"/>
                      <w:szCs w:val="24"/>
                      <w:lang w:eastAsia="tr-TR"/>
                    </w:rPr>
                    <w:t>” alt başlıklı maddesinin “3.Kuşak </w:t>
                  </w:r>
                  <w:proofErr w:type="spellStart"/>
                  <w:r w:rsidRPr="006226A4">
                    <w:rPr>
                      <w:rFonts w:ascii="Times New Roman" w:eastAsia="Times New Roman" w:hAnsi="Times New Roman" w:cs="Times New Roman"/>
                      <w:sz w:val="24"/>
                      <w:szCs w:val="24"/>
                      <w:lang w:eastAsia="tr-TR"/>
                    </w:rPr>
                    <w:t>Sefalosporinler</w:t>
                  </w:r>
                  <w:proofErr w:type="spellEnd"/>
                  <w:r w:rsidRPr="006226A4">
                    <w:rPr>
                      <w:rFonts w:ascii="Times New Roman" w:eastAsia="Times New Roman" w:hAnsi="Times New Roman" w:cs="Times New Roman"/>
                      <w:sz w:val="24"/>
                      <w:szCs w:val="24"/>
                      <w:lang w:eastAsia="tr-TR"/>
                    </w:rPr>
                    <w:t>” adlı alt bölümünde yer alan (10) ve (10.1) numaralı satırlar aşağıdaki şekilde değiştirilmiştir.</w:t>
                  </w:r>
                </w:p>
                <w:p w:rsidR="006226A4" w:rsidRPr="006226A4" w:rsidRDefault="006226A4" w:rsidP="006226A4">
                  <w:pPr>
                    <w:spacing w:after="0" w:line="240" w:lineRule="atLeas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tbl>
                  <w:tblPr>
                    <w:tblW w:w="8222" w:type="dxa"/>
                    <w:jc w:val="center"/>
                    <w:tblCellMar>
                      <w:left w:w="0" w:type="dxa"/>
                      <w:right w:w="0" w:type="dxa"/>
                    </w:tblCellMar>
                    <w:tblLook w:val="04A0" w:firstRow="1" w:lastRow="0" w:firstColumn="1" w:lastColumn="0" w:noHBand="0" w:noVBand="1"/>
                  </w:tblPr>
                  <w:tblGrid>
                    <w:gridCol w:w="696"/>
                    <w:gridCol w:w="3069"/>
                    <w:gridCol w:w="4457"/>
                  </w:tblGrid>
                  <w:tr w:rsidR="006226A4" w:rsidRPr="006226A4">
                    <w:trPr>
                      <w:jc w:val="center"/>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10</w:t>
                        </w:r>
                      </w:p>
                    </w:tc>
                    <w:tc>
                      <w:tcPr>
                        <w:tcW w:w="2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Sefdinir</w:t>
                        </w:r>
                        <w:proofErr w:type="spellEnd"/>
                      </w:p>
                    </w:tc>
                    <w:tc>
                      <w:tcPr>
                        <w:tcW w:w="5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Ayaktan tedavide birinci, ikinci ve üçüncü basamak sağlık hizmeti sunucularında Tıpta Uzmanlık Tüzüğüne göre uzman olan tüm hekimlerce, ilaveten 1. Basamak sağlık hizmeti sunucularında ise enfeksiyon hastalıkları uzman hekimlerince düzenlenen uzman hekim raporuna istinaden yetkilendirilmiş aile hekimleri tarafından reçetelendirilebilir. (600 mg </w:t>
                        </w:r>
                        <w:proofErr w:type="spellStart"/>
                        <w:r w:rsidRPr="006226A4">
                          <w:rPr>
                            <w:rFonts w:ascii="Times New Roman" w:eastAsia="Times New Roman" w:hAnsi="Times New Roman" w:cs="Times New Roman"/>
                            <w:sz w:val="24"/>
                            <w:szCs w:val="24"/>
                            <w:lang w:eastAsia="tr-TR"/>
                          </w:rPr>
                          <w:t>lık</w:t>
                        </w:r>
                        <w:proofErr w:type="spellEnd"/>
                        <w:r w:rsidRPr="006226A4">
                          <w:rPr>
                            <w:rFonts w:ascii="Times New Roman" w:eastAsia="Times New Roman" w:hAnsi="Times New Roman" w:cs="Times New Roman"/>
                            <w:sz w:val="24"/>
                            <w:szCs w:val="24"/>
                            <w:lang w:eastAsia="tr-TR"/>
                          </w:rPr>
                          <w:t> formu günlük maksimum kullanım dozu 1 x 1)</w:t>
                        </w:r>
                      </w:p>
                    </w:tc>
                  </w:tr>
                  <w:tr w:rsidR="006226A4" w:rsidRPr="006226A4">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 </w:t>
                        </w:r>
                        <w:r w:rsidRPr="006226A4">
                          <w:rPr>
                            <w:rFonts w:ascii="Times New Roman" w:eastAsia="Times New Roman" w:hAnsi="Times New Roman" w:cs="Times New Roman"/>
                            <w:b/>
                            <w:bCs/>
                            <w:sz w:val="24"/>
                            <w:szCs w:val="24"/>
                            <w:lang w:eastAsia="tr-TR"/>
                          </w:rPr>
                          <w:t>10.1</w:t>
                        </w:r>
                      </w:p>
                    </w:tc>
                    <w:tc>
                      <w:tcPr>
                        <w:tcW w:w="2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proofErr w:type="spellStart"/>
                        <w:r w:rsidRPr="006226A4">
                          <w:rPr>
                            <w:rFonts w:ascii="Times New Roman" w:eastAsia="Times New Roman" w:hAnsi="Times New Roman" w:cs="Times New Roman"/>
                            <w:sz w:val="24"/>
                            <w:szCs w:val="24"/>
                            <w:lang w:eastAsia="tr-TR"/>
                          </w:rPr>
                          <w:t>Sefdinir</w:t>
                        </w:r>
                        <w:proofErr w:type="spellEnd"/>
                        <w:r w:rsidRPr="006226A4">
                          <w:rPr>
                            <w:rFonts w:ascii="Times New Roman" w:eastAsia="Times New Roman" w:hAnsi="Times New Roman" w:cs="Times New Roman"/>
                            <w:sz w:val="24"/>
                            <w:szCs w:val="24"/>
                            <w:lang w:eastAsia="tr-TR"/>
                          </w:rPr>
                          <w:t>- </w:t>
                        </w:r>
                        <w:proofErr w:type="spellStart"/>
                        <w:r w:rsidRPr="006226A4">
                          <w:rPr>
                            <w:rFonts w:ascii="Times New Roman" w:eastAsia="Times New Roman" w:hAnsi="Times New Roman" w:cs="Times New Roman"/>
                            <w:sz w:val="24"/>
                            <w:szCs w:val="24"/>
                            <w:lang w:eastAsia="tr-TR"/>
                          </w:rPr>
                          <w:t>Klavulanat</w:t>
                        </w:r>
                        <w:proofErr w:type="spellEnd"/>
                        <w:r w:rsidRPr="006226A4">
                          <w:rPr>
                            <w:rFonts w:ascii="Times New Roman" w:eastAsia="Times New Roman" w:hAnsi="Times New Roman" w:cs="Times New Roman"/>
                            <w:sz w:val="24"/>
                            <w:szCs w:val="24"/>
                            <w:lang w:eastAsia="tr-TR"/>
                          </w:rPr>
                          <w:t> (Oral)    </w:t>
                        </w:r>
                      </w:p>
                    </w:tc>
                    <w:tc>
                      <w:tcPr>
                        <w:tcW w:w="5971" w:type="dxa"/>
                        <w:tcBorders>
                          <w:top w:val="nil"/>
                          <w:left w:val="nil"/>
                          <w:bottom w:val="single" w:sz="8" w:space="0" w:color="auto"/>
                          <w:right w:val="single" w:sz="8" w:space="0" w:color="auto"/>
                        </w:tcBorders>
                        <w:tcMar>
                          <w:top w:w="0" w:type="dxa"/>
                          <w:left w:w="108" w:type="dxa"/>
                          <w:bottom w:w="0" w:type="dxa"/>
                          <w:right w:w="108" w:type="dxa"/>
                        </w:tcMar>
                        <w:hideMark/>
                      </w:tcPr>
                      <w:p w:rsidR="006226A4" w:rsidRPr="006226A4" w:rsidRDefault="006226A4" w:rsidP="006226A4">
                        <w:pPr>
                          <w:spacing w:after="0" w:line="240" w:lineRule="atLeast"/>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Ayaktan tedavide birinci, ikinci ve üçüncü basamak sağlık hizmeti sunucularında Tıpta Uzmanlık Tüzüğüne göre uzman olan tüm hekimlerce, ilaveten 1. Basamak sağlık hizmeti sunucularında ise enfeksiyon hastalıkları uzman hekimlerince düzenlenen uzman hekim raporuna istinaden yetkilendirilmiş aile hekimleri tarafından reçetelendirilebilir.</w:t>
                        </w:r>
                      </w:p>
                    </w:tc>
                  </w:tr>
                </w:tbl>
                <w:p w:rsidR="006226A4" w:rsidRPr="006226A4" w:rsidRDefault="006226A4" w:rsidP="006226A4">
                  <w:pPr>
                    <w:spacing w:after="0" w:line="240" w:lineRule="atLeast"/>
                    <w:jc w:val="right"/>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MADDE 8 – </w:t>
                  </w:r>
                  <w:r w:rsidRPr="006226A4">
                    <w:rPr>
                      <w:rFonts w:ascii="Times New Roman" w:eastAsia="Times New Roman" w:hAnsi="Times New Roman" w:cs="Times New Roman"/>
                      <w:sz w:val="24"/>
                      <w:szCs w:val="24"/>
                      <w:lang w:eastAsia="tr-TR"/>
                    </w:rPr>
                    <w:t>Bu Tebliğin;</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a) 2, 3 ve 4 üncü maddeleri yayımı tarihinden 10 gün sonra,</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b) 5 ve 6 </w:t>
                  </w:r>
                  <w:proofErr w:type="spellStart"/>
                  <w:r w:rsidRPr="006226A4">
                    <w:rPr>
                      <w:rFonts w:ascii="Times New Roman" w:eastAsia="Times New Roman" w:hAnsi="Times New Roman" w:cs="Times New Roman"/>
                      <w:sz w:val="24"/>
                      <w:szCs w:val="24"/>
                      <w:lang w:eastAsia="tr-TR"/>
                    </w:rPr>
                    <w:t>ncı</w:t>
                  </w:r>
                  <w:proofErr w:type="spellEnd"/>
                  <w:r w:rsidRPr="006226A4">
                    <w:rPr>
                      <w:rFonts w:ascii="Times New Roman" w:eastAsia="Times New Roman" w:hAnsi="Times New Roman" w:cs="Times New Roman"/>
                      <w:sz w:val="24"/>
                      <w:szCs w:val="24"/>
                      <w:lang w:eastAsia="tr-TR"/>
                    </w:rPr>
                    <w:t> maddeleri 1/12/2016 tarihinden geçerli olmak üzere yayımı tarihinde,</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c) Diğer hükümleri yayımı tarihinde</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sz w:val="24"/>
                      <w:szCs w:val="24"/>
                      <w:lang w:eastAsia="tr-TR"/>
                    </w:rPr>
                    <w:t>yürürlüğe girer.</w:t>
                  </w:r>
                </w:p>
                <w:p w:rsidR="006226A4" w:rsidRPr="006226A4" w:rsidRDefault="006226A4" w:rsidP="006226A4">
                  <w:pPr>
                    <w:spacing w:after="0" w:line="240" w:lineRule="atLeast"/>
                    <w:ind w:firstLine="567"/>
                    <w:jc w:val="both"/>
                    <w:rPr>
                      <w:rFonts w:ascii="Times New Roman" w:eastAsia="Times New Roman" w:hAnsi="Times New Roman" w:cs="Times New Roman"/>
                      <w:sz w:val="24"/>
                      <w:szCs w:val="24"/>
                      <w:lang w:eastAsia="tr-TR"/>
                    </w:rPr>
                  </w:pPr>
                  <w:r w:rsidRPr="006226A4">
                    <w:rPr>
                      <w:rFonts w:ascii="Times New Roman" w:eastAsia="Times New Roman" w:hAnsi="Times New Roman" w:cs="Times New Roman"/>
                      <w:b/>
                      <w:bCs/>
                      <w:sz w:val="24"/>
                      <w:szCs w:val="24"/>
                      <w:lang w:eastAsia="tr-TR"/>
                    </w:rPr>
                    <w:t>MADDE 9 – </w:t>
                  </w:r>
                  <w:r w:rsidRPr="006226A4">
                    <w:rPr>
                      <w:rFonts w:ascii="Times New Roman" w:eastAsia="Times New Roman" w:hAnsi="Times New Roman" w:cs="Times New Roman"/>
                      <w:sz w:val="24"/>
                      <w:szCs w:val="24"/>
                      <w:lang w:eastAsia="tr-TR"/>
                    </w:rPr>
                    <w:t>Bu Tebliğ hükümlerini Sosyal Güvenlik Kurumu Başkanı yürütür.</w:t>
                  </w:r>
                </w:p>
                <w:p w:rsidR="006226A4" w:rsidRPr="006226A4" w:rsidRDefault="006226A4" w:rsidP="006226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26A4">
                    <w:rPr>
                      <w:rFonts w:ascii="Arial" w:eastAsia="Times New Roman" w:hAnsi="Arial" w:cs="Arial"/>
                      <w:b/>
                      <w:bCs/>
                      <w:color w:val="000080"/>
                      <w:sz w:val="24"/>
                      <w:szCs w:val="24"/>
                      <w:lang w:eastAsia="tr-TR"/>
                    </w:rPr>
                    <w:t> </w:t>
                  </w:r>
                </w:p>
              </w:tc>
            </w:tr>
          </w:tbl>
          <w:p w:rsidR="006226A4" w:rsidRPr="006226A4" w:rsidRDefault="006226A4" w:rsidP="006226A4">
            <w:pPr>
              <w:spacing w:after="0" w:line="240" w:lineRule="auto"/>
              <w:rPr>
                <w:rFonts w:ascii="Times New Roman" w:eastAsia="Times New Roman" w:hAnsi="Times New Roman" w:cs="Times New Roman"/>
                <w:sz w:val="24"/>
                <w:szCs w:val="24"/>
                <w:lang w:eastAsia="tr-TR"/>
              </w:rPr>
            </w:pPr>
          </w:p>
        </w:tc>
      </w:tr>
    </w:tbl>
    <w:p w:rsidR="006226A4" w:rsidRPr="006226A4" w:rsidRDefault="006226A4" w:rsidP="006226A4">
      <w:pPr>
        <w:spacing w:after="0" w:line="240" w:lineRule="auto"/>
        <w:jc w:val="center"/>
        <w:rPr>
          <w:rFonts w:ascii="Times New Roman" w:eastAsia="Times New Roman" w:hAnsi="Times New Roman" w:cs="Times New Roman"/>
          <w:color w:val="000000"/>
          <w:sz w:val="24"/>
          <w:szCs w:val="24"/>
          <w:lang w:eastAsia="tr-TR"/>
        </w:rPr>
      </w:pPr>
      <w:r w:rsidRPr="006226A4">
        <w:rPr>
          <w:rFonts w:ascii="Times New Roman" w:eastAsia="Times New Roman" w:hAnsi="Times New Roman" w:cs="Times New Roman"/>
          <w:color w:val="000000"/>
          <w:sz w:val="24"/>
          <w:szCs w:val="24"/>
          <w:lang w:eastAsia="tr-TR"/>
        </w:rPr>
        <w:lastRenderedPageBreak/>
        <w:t> </w:t>
      </w:r>
    </w:p>
    <w:p w:rsidR="00244C9C" w:rsidRPr="006226A4" w:rsidRDefault="00244C9C">
      <w:pPr>
        <w:rPr>
          <w:sz w:val="24"/>
          <w:szCs w:val="24"/>
        </w:rPr>
      </w:pPr>
      <w:bookmarkStart w:id="0" w:name="_GoBack"/>
      <w:bookmarkEnd w:id="0"/>
    </w:p>
    <w:sectPr w:rsidR="00244C9C" w:rsidRPr="00622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8A"/>
    <w:rsid w:val="00244C9C"/>
    <w:rsid w:val="004376B9"/>
    <w:rsid w:val="006226A4"/>
    <w:rsid w:val="00996E03"/>
    <w:rsid w:val="009E387B"/>
    <w:rsid w:val="00DC6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D6C1"/>
  <w15:chartTrackingRefBased/>
  <w15:docId w15:val="{9B10C860-811E-434F-ABF5-4201070C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6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226A4"/>
  </w:style>
  <w:style w:type="character" w:customStyle="1" w:styleId="grame">
    <w:name w:val="grame"/>
    <w:basedOn w:val="VarsaylanParagrafYazTipi"/>
    <w:rsid w:val="006226A4"/>
  </w:style>
  <w:style w:type="character" w:customStyle="1" w:styleId="spelle">
    <w:name w:val="spelle"/>
    <w:basedOn w:val="VarsaylanParagrafYazTipi"/>
    <w:rsid w:val="006226A4"/>
  </w:style>
  <w:style w:type="paragraph" w:customStyle="1" w:styleId="listparagraph">
    <w:name w:val="listparagraph"/>
    <w:basedOn w:val="Normal"/>
    <w:rsid w:val="00622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Suna</dc:creator>
  <cp:keywords/>
  <dc:description/>
  <cp:lastModifiedBy>Aysegul Suna</cp:lastModifiedBy>
  <cp:revision>2</cp:revision>
  <dcterms:created xsi:type="dcterms:W3CDTF">2016-12-24T10:34:00Z</dcterms:created>
  <dcterms:modified xsi:type="dcterms:W3CDTF">2016-12-24T10:35:00Z</dcterms:modified>
</cp:coreProperties>
</file>