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230A90" w:rsidRPr="00230A90" w:rsidTr="00230A9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230A90" w:rsidRPr="00230A9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30A90" w:rsidRPr="00230A90" w:rsidRDefault="00230A90" w:rsidP="00230A90">
                  <w:pPr>
                    <w:spacing w:after="0" w:line="240" w:lineRule="atLeast"/>
                    <w:rPr>
                      <w:rFonts w:ascii="Times New Roman" w:eastAsia="Times New Roman" w:hAnsi="Times New Roman" w:cs="Times New Roman"/>
                      <w:sz w:val="24"/>
                      <w:szCs w:val="24"/>
                      <w:lang w:eastAsia="tr-TR"/>
                    </w:rPr>
                  </w:pPr>
                  <w:r w:rsidRPr="00230A90">
                    <w:rPr>
                      <w:rFonts w:ascii="Arial" w:eastAsia="Times New Roman" w:hAnsi="Arial" w:cs="Arial"/>
                      <w:sz w:val="16"/>
                      <w:szCs w:val="16"/>
                      <w:lang w:eastAsia="tr-TR"/>
                    </w:rPr>
                    <w:t>1 Ekim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30A90" w:rsidRPr="00230A90" w:rsidRDefault="00230A90" w:rsidP="00230A9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30A90">
                    <w:rPr>
                      <w:rFonts w:ascii="Arial" w:eastAsia="Times New Roman" w:hAnsi="Arial" w:cs="Arial"/>
                      <w:sz w:val="16"/>
                      <w:szCs w:val="16"/>
                      <w:lang w:eastAsia="tr-TR"/>
                    </w:rPr>
                    <w:t>Sayı : 30905</w:t>
                  </w:r>
                </w:p>
              </w:tc>
            </w:tr>
            <w:tr w:rsidR="00230A90" w:rsidRPr="00230A90">
              <w:trPr>
                <w:trHeight w:val="480"/>
                <w:jc w:val="center"/>
              </w:trPr>
              <w:tc>
                <w:tcPr>
                  <w:tcW w:w="8789" w:type="dxa"/>
                  <w:gridSpan w:val="3"/>
                  <w:tcMar>
                    <w:top w:w="0" w:type="dxa"/>
                    <w:left w:w="108" w:type="dxa"/>
                    <w:bottom w:w="0" w:type="dxa"/>
                    <w:right w:w="108" w:type="dxa"/>
                  </w:tcMar>
                  <w:vAlign w:val="center"/>
                  <w:hideMark/>
                </w:tcPr>
                <w:p w:rsidR="00230A90" w:rsidRPr="00230A90" w:rsidRDefault="00230A90" w:rsidP="00230A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30A90">
                    <w:rPr>
                      <w:rFonts w:ascii="Arial" w:eastAsia="Times New Roman" w:hAnsi="Arial" w:cs="Arial"/>
                      <w:b/>
                      <w:bCs/>
                      <w:color w:val="000080"/>
                      <w:sz w:val="18"/>
                      <w:szCs w:val="18"/>
                      <w:lang w:eastAsia="tr-TR"/>
                    </w:rPr>
                    <w:t>YÖNETMELİK</w:t>
                  </w:r>
                </w:p>
              </w:tc>
            </w:tr>
            <w:tr w:rsidR="00230A90" w:rsidRPr="00230A90">
              <w:trPr>
                <w:trHeight w:val="480"/>
                <w:jc w:val="center"/>
              </w:trPr>
              <w:tc>
                <w:tcPr>
                  <w:tcW w:w="8789" w:type="dxa"/>
                  <w:gridSpan w:val="3"/>
                  <w:tcMar>
                    <w:top w:w="0" w:type="dxa"/>
                    <w:left w:w="108" w:type="dxa"/>
                    <w:bottom w:w="0" w:type="dxa"/>
                    <w:right w:w="108" w:type="dxa"/>
                  </w:tcMar>
                  <w:vAlign w:val="center"/>
                  <w:hideMark/>
                </w:tcPr>
                <w:p w:rsidR="00230A90" w:rsidRPr="00230A90" w:rsidRDefault="00230A90" w:rsidP="00230A90">
                  <w:pPr>
                    <w:spacing w:after="0" w:line="240" w:lineRule="atLeast"/>
                    <w:ind w:firstLine="566"/>
                    <w:jc w:val="both"/>
                    <w:rPr>
                      <w:rFonts w:ascii="Times New Roman" w:eastAsia="Times New Roman" w:hAnsi="Times New Roman" w:cs="Times New Roman"/>
                      <w:u w:val="single"/>
                      <w:lang w:eastAsia="tr-TR"/>
                    </w:rPr>
                  </w:pPr>
                  <w:r w:rsidRPr="00230A90">
                    <w:rPr>
                      <w:rFonts w:ascii="Times New Roman" w:eastAsia="Times New Roman" w:hAnsi="Times New Roman" w:cs="Times New Roman"/>
                      <w:sz w:val="18"/>
                      <w:szCs w:val="18"/>
                      <w:u w:val="single"/>
                      <w:lang w:eastAsia="tr-TR"/>
                    </w:rPr>
                    <w:t>Sağlık Bakanlığından:</w:t>
                  </w:r>
                </w:p>
                <w:p w:rsidR="00230A90" w:rsidRPr="00230A90" w:rsidRDefault="00230A90" w:rsidP="00230A90">
                  <w:pPr>
                    <w:spacing w:before="56" w:after="0" w:line="240" w:lineRule="atLeast"/>
                    <w:jc w:val="center"/>
                    <w:rPr>
                      <w:rFonts w:ascii="Times New Roman" w:eastAsia="Times New Roman" w:hAnsi="Times New Roman" w:cs="Times New Roman"/>
                      <w:b/>
                      <w:bCs/>
                      <w:sz w:val="19"/>
                      <w:szCs w:val="19"/>
                      <w:lang w:eastAsia="tr-TR"/>
                    </w:rPr>
                  </w:pPr>
                  <w:r w:rsidRPr="00230A90">
                    <w:rPr>
                      <w:rFonts w:ascii="Times New Roman" w:eastAsia="Times New Roman" w:hAnsi="Times New Roman" w:cs="Times New Roman"/>
                      <w:b/>
                      <w:bCs/>
                      <w:sz w:val="18"/>
                      <w:szCs w:val="18"/>
                      <w:lang w:eastAsia="tr-TR"/>
                    </w:rPr>
                    <w:t>AYAKTA TEŞHİS VE TEDAVİ YAPILAN ÖZEL SAĞLIK KURULUŞLARI</w:t>
                  </w:r>
                </w:p>
                <w:p w:rsidR="00230A90" w:rsidRPr="00230A90" w:rsidRDefault="00230A90" w:rsidP="00230A90">
                  <w:pPr>
                    <w:spacing w:after="0" w:line="240" w:lineRule="atLeast"/>
                    <w:jc w:val="center"/>
                    <w:rPr>
                      <w:rFonts w:ascii="Times New Roman" w:eastAsia="Times New Roman" w:hAnsi="Times New Roman" w:cs="Times New Roman"/>
                      <w:b/>
                      <w:bCs/>
                      <w:sz w:val="19"/>
                      <w:szCs w:val="19"/>
                      <w:lang w:eastAsia="tr-TR"/>
                    </w:rPr>
                  </w:pPr>
                  <w:r w:rsidRPr="00230A90">
                    <w:rPr>
                      <w:rFonts w:ascii="Times New Roman" w:eastAsia="Times New Roman" w:hAnsi="Times New Roman" w:cs="Times New Roman"/>
                      <w:b/>
                      <w:bCs/>
                      <w:sz w:val="18"/>
                      <w:szCs w:val="18"/>
                      <w:lang w:eastAsia="tr-TR"/>
                    </w:rPr>
                    <w:t>HAKKINDA YÖNETMELİKTE DEĞİŞİKLİK YAPILMASINA</w:t>
                  </w:r>
                </w:p>
                <w:p w:rsidR="00230A90" w:rsidRPr="00230A90" w:rsidRDefault="00230A90" w:rsidP="00230A90">
                  <w:pPr>
                    <w:spacing w:after="170" w:line="240" w:lineRule="atLeast"/>
                    <w:jc w:val="center"/>
                    <w:rPr>
                      <w:rFonts w:ascii="Times New Roman" w:eastAsia="Times New Roman" w:hAnsi="Times New Roman" w:cs="Times New Roman"/>
                      <w:b/>
                      <w:bCs/>
                      <w:sz w:val="19"/>
                      <w:szCs w:val="19"/>
                      <w:lang w:eastAsia="tr-TR"/>
                    </w:rPr>
                  </w:pPr>
                  <w:r w:rsidRPr="00230A90">
                    <w:rPr>
                      <w:rFonts w:ascii="Times New Roman" w:eastAsia="Times New Roman" w:hAnsi="Times New Roman" w:cs="Times New Roman"/>
                      <w:b/>
                      <w:bCs/>
                      <w:sz w:val="18"/>
                      <w:szCs w:val="18"/>
                      <w:lang w:eastAsia="tr-TR"/>
                    </w:rPr>
                    <w:t>DAİR YÖNETMELİK</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 –</w:t>
                  </w:r>
                  <w:r w:rsidRPr="00230A90">
                    <w:rPr>
                      <w:rFonts w:ascii="Times New Roman" w:eastAsia="Times New Roman" w:hAnsi="Times New Roman" w:cs="Times New Roman"/>
                      <w:sz w:val="18"/>
                      <w:szCs w:val="18"/>
                      <w:lang w:eastAsia="tr-TR"/>
                    </w:rPr>
                    <w:t> </w:t>
                  </w:r>
                  <w:r w:rsidRPr="00230A90">
                    <w:rPr>
                      <w:rFonts w:ascii="Times New Roman" w:eastAsia="Times New Roman" w:hAnsi="Times New Roman" w:cs="Times New Roman"/>
                      <w:sz w:val="18"/>
                      <w:lang w:eastAsia="tr-TR"/>
                    </w:rPr>
                    <w:t>15/2/2008</w:t>
                  </w:r>
                  <w:r w:rsidRPr="00230A90">
                    <w:rPr>
                      <w:rFonts w:ascii="Times New Roman" w:eastAsia="Times New Roman" w:hAnsi="Times New Roman" w:cs="Times New Roman"/>
                      <w:sz w:val="18"/>
                      <w:szCs w:val="18"/>
                      <w:lang w:eastAsia="tr-TR"/>
                    </w:rPr>
                    <w:t> tarihli ve 26788 sayılı Resmî Gazete’de yayımlanan Ayakta Teşhis ve Tedavi Yapılan Özel Sağlık Kuruluşları Hakkında Yönetmeliğin 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w:t>
                  </w:r>
                  <w:r w:rsidRPr="00230A90">
                    <w:rPr>
                      <w:rFonts w:ascii="Times New Roman" w:eastAsia="Times New Roman" w:hAnsi="Times New Roman" w:cs="Times New Roman"/>
                      <w:b/>
                      <w:bCs/>
                      <w:sz w:val="18"/>
                      <w:szCs w:val="18"/>
                      <w:lang w:eastAsia="tr-TR"/>
                    </w:rPr>
                    <w:t>MADDE 2 –</w:t>
                  </w:r>
                  <w:r w:rsidRPr="00230A90">
                    <w:rPr>
                      <w:rFonts w:ascii="Times New Roman" w:eastAsia="Times New Roman" w:hAnsi="Times New Roman" w:cs="Times New Roman"/>
                      <w:sz w:val="18"/>
                      <w:szCs w:val="18"/>
                      <w:lang w:eastAsia="tr-TR"/>
                    </w:rPr>
                    <w:t> (1) Bu Yönetmelik, ayakta teşhis ve tedavi hizmeti sunulan ve özel sağlık kuruluşu olarak tanımlanan tıp merkezleri, poliklinikler,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 müesseseler ve muayenehaneler ile bu kuruluşların işletenlerini kapsar.”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 – </w:t>
                  </w:r>
                  <w:r w:rsidRPr="00230A90">
                    <w:rPr>
                      <w:rFonts w:ascii="Times New Roman" w:eastAsia="Times New Roman" w:hAnsi="Times New Roman" w:cs="Times New Roman"/>
                      <w:sz w:val="18"/>
                      <w:szCs w:val="18"/>
                      <w:lang w:eastAsia="tr-TR"/>
                    </w:rPr>
                    <w:t>Aynı Yönetmeliğin 3 üncü maddesinde yer alan “</w:t>
                  </w:r>
                  <w:r w:rsidRPr="00230A90">
                    <w:rPr>
                      <w:rFonts w:ascii="Times New Roman" w:eastAsia="Times New Roman" w:hAnsi="Times New Roman" w:cs="Times New Roman"/>
                      <w:sz w:val="18"/>
                      <w:lang w:eastAsia="tr-TR"/>
                    </w:rPr>
                    <w:t>11/10/2011</w:t>
                  </w:r>
                  <w:r w:rsidRPr="00230A90">
                    <w:rPr>
                      <w:rFonts w:ascii="Times New Roman" w:eastAsia="Times New Roman" w:hAnsi="Times New Roman" w:cs="Times New Roman"/>
                      <w:sz w:val="18"/>
                      <w:szCs w:val="18"/>
                      <w:lang w:eastAsia="tr-TR"/>
                    </w:rPr>
                    <w:t> tarihli ve 663 sayılı Sağlık Bakanlığı ve Bağlı Kuruluşlarının Teşkilat ve Görevleri Hakkında Kanun Hükmünde Kararnamenin 40 </w:t>
                  </w:r>
                  <w:r w:rsidRPr="00230A90">
                    <w:rPr>
                      <w:rFonts w:ascii="Times New Roman" w:eastAsia="Times New Roman" w:hAnsi="Times New Roman" w:cs="Times New Roman"/>
                      <w:sz w:val="18"/>
                      <w:lang w:eastAsia="tr-TR"/>
                    </w:rPr>
                    <w:t>ıncı</w:t>
                  </w:r>
                  <w:r w:rsidRPr="00230A90">
                    <w:rPr>
                      <w:rFonts w:ascii="Times New Roman" w:eastAsia="Times New Roman" w:hAnsi="Times New Roman" w:cs="Times New Roman"/>
                      <w:sz w:val="18"/>
                      <w:szCs w:val="18"/>
                      <w:lang w:eastAsia="tr-TR"/>
                    </w:rPr>
                    <w:t> maddesine” ibaresi “10/7/2018 tarihli ve 30474 sayılı Resmî Gazete’de yayımlanan 1 sayılı Cumhurbaşkanlığı Teşkilatı Hakkında Cumhurbaşkanlığı Kararnamesinin 355 inci maddesinin birinci fıkrasının (a) ve (c) bentleri ile 508 inci maddesine” olarak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3 –</w:t>
                  </w:r>
                  <w:r w:rsidRPr="00230A90">
                    <w:rPr>
                      <w:rFonts w:ascii="Times New Roman" w:eastAsia="Times New Roman" w:hAnsi="Times New Roman" w:cs="Times New Roman"/>
                      <w:sz w:val="18"/>
                      <w:szCs w:val="18"/>
                      <w:lang w:eastAsia="tr-TR"/>
                    </w:rPr>
                    <w:t> Aynı Yönetmeliğin 4 üncü maddesinin birinci fıkrasının (ğ) bendine aşağıdaki alt bentler eklenmiştir.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 Tıp merkezi: Bu Yönetmelikte tanımlanan asgari personel ve bina şartlarını sağlayarak Bakanlıkça ruhsatlandırılan ayakta teşhis ve tedavi hizmeti sunan sağlık kuruluşlarını,</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A tipi poliklinik: Bu Yönetmelikte tanımlanan açmaya yetkili kişiler tarafından asgari personel ve bina şartlarını sağlayarak Bakanlıkça ruhsatlandırılan ayakta teşhis ve tedavi hizmeti sunan poliklinikleri,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3) B tipi poliklinik: Bu Yönetmeliğin geçici 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maddesinin birinci fıkrası hükmünce </w:t>
                  </w:r>
                  <w:r w:rsidRPr="00230A90">
                    <w:rPr>
                      <w:rFonts w:ascii="Times New Roman" w:eastAsia="Times New Roman" w:hAnsi="Times New Roman" w:cs="Times New Roman"/>
                      <w:sz w:val="18"/>
                      <w:lang w:eastAsia="tr-TR"/>
                    </w:rPr>
                    <w:t>9/3/2000</w:t>
                  </w:r>
                  <w:r w:rsidRPr="00230A90">
                    <w:rPr>
                      <w:rFonts w:ascii="Times New Roman" w:eastAsia="Times New Roman" w:hAnsi="Times New Roman" w:cs="Times New Roman"/>
                      <w:sz w:val="18"/>
                      <w:szCs w:val="18"/>
                      <w:lang w:eastAsia="tr-TR"/>
                    </w:rPr>
                    <w:t> tarihli ve 23988 sayılı Resmî Gazete’de yayımlanan mülga Ayakta Teşhis ve Tedavi Yapılan Özel Sağlık Kuruluşları Hakkında Yönetmeliğe göre açılarak faaliyet gösteren ayakta teşhis ve tedavi hizmeti sunan poliklinikleri, </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4) </w:t>
                  </w:r>
                  <w:r w:rsidRPr="00230A90">
                    <w:rPr>
                      <w:rFonts w:ascii="Times New Roman" w:eastAsia="Times New Roman" w:hAnsi="Times New Roman" w:cs="Times New Roman"/>
                      <w:sz w:val="18"/>
                      <w:lang w:eastAsia="tr-TR"/>
                    </w:rPr>
                    <w:t>Laboratuvar</w:t>
                  </w:r>
                  <w:r w:rsidRPr="00230A90">
                    <w:rPr>
                      <w:rFonts w:ascii="Times New Roman" w:eastAsia="Times New Roman" w:hAnsi="Times New Roman" w:cs="Times New Roman"/>
                      <w:sz w:val="18"/>
                      <w:szCs w:val="18"/>
                      <w:lang w:eastAsia="tr-TR"/>
                    </w:rPr>
                    <w:t>: </w:t>
                  </w:r>
                  <w:r w:rsidRPr="00230A90">
                    <w:rPr>
                      <w:rFonts w:ascii="Times New Roman" w:eastAsia="Times New Roman" w:hAnsi="Times New Roman" w:cs="Times New Roman"/>
                      <w:sz w:val="18"/>
                      <w:lang w:eastAsia="tr-TR"/>
                    </w:rPr>
                    <w:t>9/10/2013</w:t>
                  </w:r>
                  <w:r w:rsidRPr="00230A90">
                    <w:rPr>
                      <w:rFonts w:ascii="Times New Roman" w:eastAsia="Times New Roman" w:hAnsi="Times New Roman" w:cs="Times New Roman"/>
                      <w:sz w:val="18"/>
                      <w:szCs w:val="18"/>
                      <w:lang w:eastAsia="tr-TR"/>
                    </w:rPr>
                    <w:t> tarihli ve 28790 sayılı Resmî Gazete’de yayımlanan Tıbbi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 Yönetmeliğine göre ruhsatlandırılmış </w:t>
                  </w:r>
                  <w:r w:rsidRPr="00230A90">
                    <w:rPr>
                      <w:rFonts w:ascii="Times New Roman" w:eastAsia="Times New Roman" w:hAnsi="Times New Roman" w:cs="Times New Roman"/>
                      <w:sz w:val="18"/>
                      <w:lang w:eastAsia="tr-TR"/>
                    </w:rPr>
                    <w:t>laboratuvarları</w:t>
                  </w:r>
                  <w:r w:rsidRPr="00230A90">
                    <w:rPr>
                      <w:rFonts w:ascii="Times New Roman" w:eastAsia="Times New Roman" w:hAnsi="Times New Roman" w:cs="Times New Roman"/>
                      <w:sz w:val="18"/>
                      <w:szCs w:val="18"/>
                      <w:lang w:eastAsia="tr-TR"/>
                    </w:rPr>
                    <w:t>,</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5) Müessese: 3153 sayılı </w:t>
                  </w:r>
                  <w:r w:rsidRPr="00230A90">
                    <w:rPr>
                      <w:rFonts w:ascii="Times New Roman" w:eastAsia="Times New Roman" w:hAnsi="Times New Roman" w:cs="Times New Roman"/>
                      <w:sz w:val="18"/>
                      <w:lang w:eastAsia="tr-TR"/>
                    </w:rPr>
                    <w:t>Radiyoloji</w:t>
                  </w:r>
                  <w:r w:rsidRPr="00230A90">
                    <w:rPr>
                      <w:rFonts w:ascii="Times New Roman" w:eastAsia="Times New Roman" w:hAnsi="Times New Roman" w:cs="Times New Roman"/>
                      <w:sz w:val="18"/>
                      <w:szCs w:val="18"/>
                      <w:lang w:eastAsia="tr-TR"/>
                    </w:rPr>
                    <w:t>, </w:t>
                  </w:r>
                  <w:r w:rsidRPr="00230A90">
                    <w:rPr>
                      <w:rFonts w:ascii="Times New Roman" w:eastAsia="Times New Roman" w:hAnsi="Times New Roman" w:cs="Times New Roman"/>
                      <w:sz w:val="18"/>
                      <w:lang w:eastAsia="tr-TR"/>
                    </w:rPr>
                    <w:t>Radiyom</w:t>
                  </w:r>
                  <w:r w:rsidRPr="00230A90">
                    <w:rPr>
                      <w:rFonts w:ascii="Times New Roman" w:eastAsia="Times New Roman" w:hAnsi="Times New Roman" w:cs="Times New Roman"/>
                      <w:sz w:val="18"/>
                      <w:szCs w:val="18"/>
                      <w:lang w:eastAsia="tr-TR"/>
                    </w:rPr>
                    <w:t> ve Elektrikle Tedavi ve Diğer Fizyoterapi Müesseseleri Hakkında Kanun kapsamında görüntüleme ve/veya </w:t>
                  </w:r>
                  <w:r w:rsidRPr="00230A90">
                    <w:rPr>
                      <w:rFonts w:ascii="Times New Roman" w:eastAsia="Times New Roman" w:hAnsi="Times New Roman" w:cs="Times New Roman"/>
                      <w:sz w:val="18"/>
                      <w:lang w:eastAsia="tr-TR"/>
                    </w:rPr>
                    <w:t>radyoterapi</w:t>
                  </w:r>
                  <w:r w:rsidRPr="00230A90">
                    <w:rPr>
                      <w:rFonts w:ascii="Times New Roman" w:eastAsia="Times New Roman" w:hAnsi="Times New Roman" w:cs="Times New Roman"/>
                      <w:sz w:val="18"/>
                      <w:szCs w:val="18"/>
                      <w:lang w:eastAsia="tr-TR"/>
                    </w:rPr>
                    <w:t>, nükleer tıp, fizik tedavi gibi ayaktan muayene, tanı ve/veya tedavi hizmeti sunan sağlık kuruluşlarını,”</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4 –</w:t>
                  </w:r>
                  <w:r w:rsidRPr="00230A90">
                    <w:rPr>
                      <w:rFonts w:ascii="Times New Roman" w:eastAsia="Times New Roman" w:hAnsi="Times New Roman" w:cs="Times New Roman"/>
                      <w:sz w:val="18"/>
                      <w:szCs w:val="18"/>
                      <w:lang w:eastAsia="tr-TR"/>
                    </w:rPr>
                    <w:t> Aynı Yönetmeliğin mülga 5 inci maddesi aşağıdaki şekilde yeniden düzenlenmiştir.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w:t>
                  </w:r>
                  <w:r w:rsidRPr="00230A90">
                    <w:rPr>
                      <w:rFonts w:ascii="Times New Roman" w:eastAsia="Times New Roman" w:hAnsi="Times New Roman" w:cs="Times New Roman"/>
                      <w:b/>
                      <w:bCs/>
                      <w:sz w:val="18"/>
                      <w:szCs w:val="18"/>
                      <w:lang w:eastAsia="tr-TR"/>
                    </w:rPr>
                    <w:t>MADDE 5 –</w:t>
                  </w:r>
                  <w:r w:rsidRPr="00230A90">
                    <w:rPr>
                      <w:rFonts w:ascii="Times New Roman" w:eastAsia="Times New Roman" w:hAnsi="Times New Roman" w:cs="Times New Roman"/>
                      <w:sz w:val="18"/>
                      <w:szCs w:val="18"/>
                      <w:lang w:eastAsia="tr-TR"/>
                    </w:rPr>
                    <w:t> (1) Bu Yönetmelik kapsamında ayakta teşhis ve tedavi yapılan özel sağlık kuruluşları; tanı ve tedavi merkezleri, tedavi merkezleri, tanı merkezleri ve muayenehaneler olarak dört gruba ayrılır.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Tanı ve tedavi merkezleri aşağıdaki şekilde sınıflandırılır: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a) Tıp merkezleri.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b) Poliklinikler: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 A tipi poliklinikler.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B tipi poliklinikler.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(3) Tedavi merkezleri aşağıdaki şekilde sınıflandırılır: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a) Fizik tedavi ve </w:t>
                  </w:r>
                  <w:r w:rsidRPr="00230A90">
                    <w:rPr>
                      <w:rFonts w:ascii="Times New Roman" w:eastAsia="Times New Roman" w:hAnsi="Times New Roman" w:cs="Times New Roman"/>
                      <w:sz w:val="18"/>
                      <w:lang w:eastAsia="tr-TR"/>
                    </w:rPr>
                    <w:t>rehabilitasyon</w:t>
                  </w:r>
                  <w:r w:rsidRPr="00230A90">
                    <w:rPr>
                      <w:rFonts w:ascii="Times New Roman" w:eastAsia="Times New Roman" w:hAnsi="Times New Roman" w:cs="Times New Roman"/>
                      <w:sz w:val="18"/>
                      <w:szCs w:val="18"/>
                      <w:lang w:eastAsia="tr-TR"/>
                    </w:rPr>
                    <w:t> müesseseleri.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b) Radyoterapi müesseseleri.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(4) Tanı merkezleri aşağıdaki şekilde sınıflandırılır: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a) Tıbbi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b) Radyoloji müesseseleri.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c) Nükleer tıp müesseseleri.”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5 –</w:t>
                  </w:r>
                  <w:r w:rsidRPr="00230A90">
                    <w:rPr>
                      <w:rFonts w:ascii="Times New Roman" w:eastAsia="Times New Roman" w:hAnsi="Times New Roman" w:cs="Times New Roman"/>
                      <w:sz w:val="18"/>
                      <w:szCs w:val="18"/>
                      <w:lang w:eastAsia="tr-TR"/>
                    </w:rPr>
                    <w:t> Aynı Yönetmeliğin 6 </w:t>
                  </w:r>
                  <w:r w:rsidRPr="00230A90">
                    <w:rPr>
                      <w:rFonts w:ascii="Times New Roman" w:eastAsia="Times New Roman" w:hAnsi="Times New Roman" w:cs="Times New Roman"/>
                      <w:sz w:val="18"/>
                      <w:lang w:eastAsia="tr-TR"/>
                    </w:rPr>
                    <w:t>ncı</w:t>
                  </w:r>
                  <w:r w:rsidRPr="00230A90">
                    <w:rPr>
                      <w:rFonts w:ascii="Times New Roman" w:eastAsia="Times New Roman" w:hAnsi="Times New Roman" w:cs="Times New Roman"/>
                      <w:sz w:val="18"/>
                      <w:szCs w:val="18"/>
                      <w:lang w:eastAsia="tr-TR"/>
                    </w:rPr>
                    <w:t> maddesi başlığıyla birlikte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w:t>
                  </w:r>
                  <w:r w:rsidRPr="00230A90">
                    <w:rPr>
                      <w:rFonts w:ascii="Times New Roman" w:eastAsia="Times New Roman" w:hAnsi="Times New Roman" w:cs="Times New Roman"/>
                      <w:b/>
                      <w:bCs/>
                      <w:sz w:val="18"/>
                      <w:szCs w:val="18"/>
                      <w:lang w:eastAsia="tr-TR"/>
                    </w:rPr>
                    <w:t>Tıp merkezlerinin temel özellikleri ve kadroları</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6 – </w:t>
                  </w:r>
                  <w:r w:rsidRPr="00230A90">
                    <w:rPr>
                      <w:rFonts w:ascii="Times New Roman" w:eastAsia="Times New Roman" w:hAnsi="Times New Roman" w:cs="Times New Roman"/>
                      <w:sz w:val="18"/>
                      <w:szCs w:val="18"/>
                      <w:lang w:eastAsia="tr-TR"/>
                    </w:rPr>
                    <w:t>(1) Tıp merkezleri bu Yönetmelikte asgari olarak öngörülen bina, hizmet ve personel standartlarına haiz olmak kaydıyla, sekiz saatten az olmamak üzere ruhsatlarında belirlenen sürede veya yirmi dört saat süreyle sürekli ve düzenli olarak hizmet verir.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Tıp merkezleri en az iki farklı uzmanlık dalında olmak üzere en az on uzman hekim kadrosuyla açılır.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(3) Tıp merkezlerinin uzman hekim kadroları, Bakanlıkça oluşturulan elektronik sisteme kaydedilir. Bu merkezlere verilecek yeni kadrolar, hekim ayrılış ve başlayışları bu sistem üzerinden yürütülür.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 xml:space="preserve">(4) Tıp merkezlerinin uzman tabip kadroları, Bakanlıkça belirlenen sağlık hizmet bölgelerine göre sağlık tesisi, sağlık insan gücü, tabip/uzman tabip sayısı ile hizmet ihtiyacı dikkate alınarak yapılan planlamalara göre Bakanlıkça </w:t>
                  </w:r>
                  <w:r w:rsidRPr="00230A90">
                    <w:rPr>
                      <w:rFonts w:ascii="Times New Roman" w:eastAsia="Times New Roman" w:hAnsi="Times New Roman" w:cs="Times New Roman"/>
                      <w:sz w:val="18"/>
                      <w:szCs w:val="18"/>
                      <w:lang w:eastAsia="tr-TR"/>
                    </w:rPr>
                    <w:lastRenderedPageBreak/>
                    <w:t>belirlenir ve ilan edilir.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(5) Tıp merkezleri Bakanlığın izni </w:t>
                  </w:r>
                  <w:r w:rsidRPr="00230A90">
                    <w:rPr>
                      <w:rFonts w:ascii="Times New Roman" w:eastAsia="Times New Roman" w:hAnsi="Times New Roman" w:cs="Times New Roman"/>
                      <w:sz w:val="18"/>
                      <w:lang w:eastAsia="tr-TR"/>
                    </w:rPr>
                    <w:t>ile;</w:t>
                  </w:r>
                  <w:r w:rsidRPr="00230A90">
                    <w:rPr>
                      <w:rFonts w:ascii="Times New Roman" w:eastAsia="Times New Roman" w:hAnsi="Times New Roman" w:cs="Times New Roman"/>
                      <w:sz w:val="18"/>
                      <w:szCs w:val="18"/>
                      <w:lang w:eastAsia="tr-TR"/>
                    </w:rPr>
                    <w:t> planlama kapsamındaki ünite ve merkezleri ilgili mevzuatına uygun olmak kaydıyla başka bir tıp merkezine veya özel hastaneye devredebilir. Tıp merkezleri kendi aralarında veya özel hastaneler ile karşılıklı kadro değişimi yapabilir. Ancak il dışına ünite ve merkez devri ile karşılıklı kadro değişimi, Bakanlık planlamalarına uygun bulunması halinde yapılabilir.”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6 –</w:t>
                  </w:r>
                  <w:r w:rsidRPr="00230A90">
                    <w:rPr>
                      <w:rFonts w:ascii="Times New Roman" w:eastAsia="Times New Roman" w:hAnsi="Times New Roman" w:cs="Times New Roman"/>
                      <w:sz w:val="18"/>
                      <w:szCs w:val="18"/>
                      <w:lang w:eastAsia="tr-TR"/>
                    </w:rPr>
                    <w:t> Aynı Yönetmeliğin 8 inci maddesinin birinci fıkrasında yer alan “A ve B tipi tıp merkezleri” ibaresi “Tıp merkezi” olarak değiştirilmiş ve aynı fıkranın son cümlesi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7 –</w:t>
                  </w:r>
                  <w:r w:rsidRPr="00230A90">
                    <w:rPr>
                      <w:rFonts w:ascii="Times New Roman" w:eastAsia="Times New Roman" w:hAnsi="Times New Roman" w:cs="Times New Roman"/>
                      <w:sz w:val="18"/>
                      <w:szCs w:val="18"/>
                      <w:lang w:eastAsia="tr-TR"/>
                    </w:rPr>
                    <w:t> Aynı Yönetmeliğin 10 uncu maddesinin birinci fıkrasında yer alan “A tipi tıp merkezi” ibaresi “Tıp merkezi” olarak ve üçüncü fıkrası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“(3) Tıp merkezlerinde birinci fıkranın (ç) bendinde istenen otoparka ilave olarak acil ünitesi veya poliklinik önünde acil ve poliklinik hastalarına yönelik, trafiği engellemeyecek şekilde en az üç adet araç bekleme alanı oluşturulması zorunludur. Hasta ve hasta yakınlarının araçlarının otoparka nakli hususunda gerekli tedbirler alınarak hizmet sunulur.”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8 – </w:t>
                  </w:r>
                  <w:r w:rsidRPr="00230A90">
                    <w:rPr>
                      <w:rFonts w:ascii="Times New Roman" w:eastAsia="Times New Roman" w:hAnsi="Times New Roman" w:cs="Times New Roman"/>
                      <w:sz w:val="18"/>
                      <w:szCs w:val="18"/>
                      <w:lang w:eastAsia="tr-TR"/>
                    </w:rPr>
                    <w:t>Aynı Yönetmeliğin 11 inci maddesinin başlığında yer alan “A ve B Tipi” ibaresi ile aynı maddede yer alan “A ve B tipi” ibareleri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9 –</w:t>
                  </w:r>
                  <w:r w:rsidRPr="00230A90">
                    <w:rPr>
                      <w:rFonts w:ascii="Times New Roman" w:eastAsia="Times New Roman" w:hAnsi="Times New Roman" w:cs="Times New Roman"/>
                      <w:sz w:val="18"/>
                      <w:szCs w:val="18"/>
                      <w:lang w:eastAsia="tr-TR"/>
                    </w:rPr>
                    <w:t> Aynı Yönetmeliğin 12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maddesinin birinci fıkrası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 Tıp merkezi müstakil binalarda kurulur. Ancak tıp merkezi binasının toplam kapalı alanı iki bin metrekareden küçük olamaz.”</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10 –</w:t>
                  </w:r>
                  <w:r w:rsidRPr="00230A90">
                    <w:rPr>
                      <w:rFonts w:ascii="Times New Roman" w:eastAsia="Times New Roman" w:hAnsi="Times New Roman" w:cs="Times New Roman"/>
                      <w:sz w:val="18"/>
                      <w:szCs w:val="18"/>
                      <w:lang w:eastAsia="tr-TR"/>
                    </w:rPr>
                    <w:t> Aynı Yönetmeliğin 12/A maddesinin başlığı “Tıp merkezlerinin zorunlu tıbbi hizmet birimleri” olarak değiştirilmiş, aynı maddede yer alan “A ve B tipi” ibareleri yürürlükten kaldırılmış, aynı maddenin birinci fıkrasının (ç) ve (e) bentleri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“ç) Gözlem yatağı: Tıp merkezlerinde; ilgili dal uzmanının hastayı gözlem altına alarak takip edebileceği en fazla 25 yatak olacak şekilde gözlem yatağı bulunur. Gözlem yataklarının, pozisyon alabilen, koruma barları olan ve her yöne hareketli tekerlekli özellikte olması gerekir. Gözlem yataklarının hasta başı </w:t>
                  </w:r>
                  <w:r w:rsidRPr="00230A90">
                    <w:rPr>
                      <w:rFonts w:ascii="Times New Roman" w:eastAsia="Times New Roman" w:hAnsi="Times New Roman" w:cs="Times New Roman"/>
                      <w:sz w:val="18"/>
                      <w:lang w:eastAsia="tr-TR"/>
                    </w:rPr>
                    <w:t>monitörizasyon</w:t>
                  </w:r>
                  <w:r w:rsidRPr="00230A90">
                    <w:rPr>
                      <w:rFonts w:ascii="Times New Roman" w:eastAsia="Times New Roman" w:hAnsi="Times New Roman" w:cs="Times New Roman"/>
                      <w:sz w:val="18"/>
                      <w:szCs w:val="18"/>
                      <w:lang w:eastAsia="tr-TR"/>
                    </w:rPr>
                    <w:t> ve merkezi tıbbî gaz sistemi bulunur. Gözlem yataklarının, doğrudan ve yeterli gün ışığı ile aydınlanabilecek konumda, taban ve duvarlarının düzgün ve kolay temizlenebilecek nitelikte ve dezenfeksiyona elverişli alanlarda olmaları şarttır. Yeterli gün ışığı almayan, ziyaretçilerin ve hastane personelinin yoğun kullandığı, hastanın sıhhat ve istirahatını olumsuz tarzda etkileyecek mekânlarda gözlem yatağı olamaz. Gözlem yataklarının bulunduğu ünite veya odaların kapı genişliği en az bir metre on santimetre olmalı,  tuvalet ve banyo kapıları dışa açılacak şekilde düzenlenmelidir. Gözlem yatakları tıp merkezi bünyesinde gözlem ünitesi veya gözlem odalarında bulunur: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 Gözlem ünitesi: Yatak başına en az dokuz metrekare alanı olan, en fazla sekiz gözlem yatağı bulunan, yataklar arası uygun biçimde ayrılabilen, içinde lavabosu </w:t>
                  </w:r>
                  <w:r w:rsidRPr="00230A90">
                    <w:rPr>
                      <w:rFonts w:ascii="Times New Roman" w:eastAsia="Times New Roman" w:hAnsi="Times New Roman" w:cs="Times New Roman"/>
                      <w:sz w:val="18"/>
                      <w:lang w:eastAsia="tr-TR"/>
                    </w:rPr>
                    <w:t>ile  hemşire</w:t>
                  </w:r>
                  <w:r w:rsidRPr="00230A90">
                    <w:rPr>
                      <w:rFonts w:ascii="Times New Roman" w:eastAsia="Times New Roman" w:hAnsi="Times New Roman" w:cs="Times New Roman"/>
                      <w:sz w:val="18"/>
                      <w:szCs w:val="18"/>
                      <w:lang w:eastAsia="tr-TR"/>
                    </w:rPr>
                    <w:t> istasyonu bulunan ve  belirlenen asgarî tıbbî malzeme, donanım ve ilaçların bulunduğu  gözlem ünitesi şeklinde olmalıdır.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Gözlem odası: Islak zeminler hariç olmak üzere hasta yatağı başına; tek yataklı gözlem odaları en az dokuz metrekare, iki yataklı odalar, hasta yatağı başına en az yedi metrekare alana sahip olmalıdır. Bir gözlem odasında ikiden fazla hasta yatağı bulunamaz. Hastalara anında ulaşabilmek ve hasta bakımını sağlamak üzere;  gözlem odalarının bulunduğu katlarda, koridor ve hasta odalarına </w:t>
                  </w:r>
                  <w:r w:rsidRPr="00230A90">
                    <w:rPr>
                      <w:rFonts w:ascii="Times New Roman" w:eastAsia="Times New Roman" w:hAnsi="Times New Roman" w:cs="Times New Roman"/>
                      <w:sz w:val="18"/>
                      <w:lang w:eastAsia="tr-TR"/>
                    </w:rPr>
                    <w:t>hakim</w:t>
                  </w:r>
                  <w:r w:rsidRPr="00230A90">
                    <w:rPr>
                      <w:rFonts w:ascii="Times New Roman" w:eastAsia="Times New Roman" w:hAnsi="Times New Roman" w:cs="Times New Roman"/>
                      <w:sz w:val="18"/>
                      <w:szCs w:val="18"/>
                      <w:lang w:eastAsia="tr-TR"/>
                    </w:rPr>
                    <w:t> bir konumda lavabosu ve ilaç hazırlama alanı bulunan ve koridorun genişliğini etkilemeyecek şekilde, en az bir hemşire istasyonu kurulması şarttır. Ayrıca hemşire istasyonunda, her hasta odası ile bağlantısı olan hasta çağrı sistemi bulunur. Gözlem odalarının bulunduğu katta gözlem altındaki hastaların muayene ve tedavilerinin yapıldığı servis muayene odası veya bölümü düzenlenebilir.”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“e) Tıp merkezlerinin bünyesinde Tıbbi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 Yönetmeliğine göre açılmış asgari basit hizmet </w:t>
                  </w:r>
                  <w:r w:rsidRPr="00230A90">
                    <w:rPr>
                      <w:rFonts w:ascii="Times New Roman" w:eastAsia="Times New Roman" w:hAnsi="Times New Roman" w:cs="Times New Roman"/>
                      <w:sz w:val="18"/>
                      <w:lang w:eastAsia="tr-TR"/>
                    </w:rPr>
                    <w:t>laboratuvarı</w:t>
                  </w:r>
                  <w:r w:rsidRPr="00230A90">
                    <w:rPr>
                      <w:rFonts w:ascii="Times New Roman" w:eastAsia="Times New Roman" w:hAnsi="Times New Roman" w:cs="Times New Roman"/>
                      <w:sz w:val="18"/>
                      <w:szCs w:val="18"/>
                      <w:lang w:eastAsia="tr-TR"/>
                    </w:rPr>
                    <w:t> bulunmalıdır. Talep edilmesi halinde mezkûr Yönetmelik hükümlerine göre kapsamlı hizmet </w:t>
                  </w:r>
                  <w:r w:rsidRPr="00230A90">
                    <w:rPr>
                      <w:rFonts w:ascii="Times New Roman" w:eastAsia="Times New Roman" w:hAnsi="Times New Roman" w:cs="Times New Roman"/>
                      <w:sz w:val="18"/>
                      <w:lang w:eastAsia="tr-TR"/>
                    </w:rPr>
                    <w:t>laboratuvarı</w:t>
                  </w:r>
                  <w:r w:rsidRPr="00230A90">
                    <w:rPr>
                      <w:rFonts w:ascii="Times New Roman" w:eastAsia="Times New Roman" w:hAnsi="Times New Roman" w:cs="Times New Roman"/>
                      <w:sz w:val="18"/>
                      <w:szCs w:val="18"/>
                      <w:lang w:eastAsia="tr-TR"/>
                    </w:rPr>
                    <w:t> da kurulabilir.”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11 –</w:t>
                  </w:r>
                  <w:r w:rsidRPr="00230A90">
                    <w:rPr>
                      <w:rFonts w:ascii="Times New Roman" w:eastAsia="Times New Roman" w:hAnsi="Times New Roman" w:cs="Times New Roman"/>
                      <w:sz w:val="18"/>
                      <w:szCs w:val="18"/>
                      <w:lang w:eastAsia="tr-TR"/>
                    </w:rPr>
                    <w:t> Aynı Yönetmeliğin 12/B maddesinin birinci fıkrasında yer alan “A ve B tipi” ibaresi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12 –</w:t>
                  </w:r>
                  <w:r w:rsidRPr="00230A90">
                    <w:rPr>
                      <w:rFonts w:ascii="Times New Roman" w:eastAsia="Times New Roman" w:hAnsi="Times New Roman" w:cs="Times New Roman"/>
                      <w:sz w:val="18"/>
                      <w:szCs w:val="18"/>
                      <w:lang w:eastAsia="tr-TR"/>
                    </w:rPr>
                    <w:t> Aynı Yönetmeliğin 12/C maddesinin başlığı “Tıp merkezlerinde ısıtma, havalandırma, aydınlatma ve diğer alanlar” olarak değiştirilmiş, aynı maddede yer alan “A ve B tipi” ibareleri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13 –</w:t>
                  </w:r>
                  <w:r w:rsidRPr="00230A90">
                    <w:rPr>
                      <w:rFonts w:ascii="Times New Roman" w:eastAsia="Times New Roman" w:hAnsi="Times New Roman" w:cs="Times New Roman"/>
                      <w:sz w:val="18"/>
                      <w:szCs w:val="18"/>
                      <w:lang w:eastAsia="tr-TR"/>
                    </w:rPr>
                    <w:t> Aynı Yönetmeliğin 13 üncü maddesinin sekizinci fıkrasında yer alan  “A ve B tipi tıp merkezlerine” ibaresi “Tıp merkezlerine” olarak değiştirilmiş, aynı maddenin dokuzuncu fıkrasında yer alan “A ve B tipi” ibaresi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14 –</w:t>
                  </w:r>
                  <w:r w:rsidRPr="00230A90">
                    <w:rPr>
                      <w:rFonts w:ascii="Times New Roman" w:eastAsia="Times New Roman" w:hAnsi="Times New Roman" w:cs="Times New Roman"/>
                      <w:sz w:val="18"/>
                      <w:szCs w:val="18"/>
                      <w:lang w:eastAsia="tr-TR"/>
                    </w:rPr>
                    <w:t> Aynı Yönetmeliğin 17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maddesinin ikinci fıkrasının birinci cümlesi aşağıdaki şekilde değiştirilmiştir.</w:t>
                  </w:r>
                </w:p>
                <w:p w:rsidR="00230A90" w:rsidRPr="00230A90" w:rsidRDefault="00230A90" w:rsidP="00230A90">
                  <w:pPr>
                    <w:spacing w:after="0" w:line="240" w:lineRule="atLeast"/>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“Tabibin/uzman tabibin çalışma belgesinin, poliklinik odasında hastaların rahatlıkla </w:t>
                  </w:r>
                  <w:r w:rsidRPr="00230A90">
                    <w:rPr>
                      <w:rFonts w:ascii="Times New Roman" w:eastAsia="Times New Roman" w:hAnsi="Times New Roman" w:cs="Times New Roman"/>
                      <w:sz w:val="18"/>
                      <w:lang w:eastAsia="tr-TR"/>
                    </w:rPr>
                    <w:t>görebileceği  bir</w:t>
                  </w:r>
                  <w:r w:rsidRPr="00230A90">
                    <w:rPr>
                      <w:rFonts w:ascii="Times New Roman" w:eastAsia="Times New Roman" w:hAnsi="Times New Roman" w:cs="Times New Roman"/>
                      <w:sz w:val="18"/>
                      <w:szCs w:val="18"/>
                      <w:lang w:eastAsia="tr-TR"/>
                    </w:rPr>
                    <w:t> yere asılması gerekir.”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15 –</w:t>
                  </w:r>
                  <w:r w:rsidRPr="00230A90">
                    <w:rPr>
                      <w:rFonts w:ascii="Times New Roman" w:eastAsia="Times New Roman" w:hAnsi="Times New Roman" w:cs="Times New Roman"/>
                      <w:sz w:val="18"/>
                      <w:szCs w:val="18"/>
                      <w:lang w:eastAsia="tr-TR"/>
                    </w:rPr>
                    <w:t> Aynı Yönetmeliğin 19 uncu maddesinin dördüncü fıkrası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 xml:space="preserve">“(4) Çalışan uzman tabip sayısı 10 (on)’un altına düşen tıp merkezinin üç ay içinde uzman eksikliğini giderememesi halinde üç ay daha ek süre verilir. Verilen ek süre sonunda uzman eksikliğinin giderilememesi halinde </w:t>
                  </w:r>
                  <w:r w:rsidRPr="00230A90">
                    <w:rPr>
                      <w:rFonts w:ascii="Times New Roman" w:eastAsia="Times New Roman" w:hAnsi="Times New Roman" w:cs="Times New Roman"/>
                      <w:sz w:val="18"/>
                      <w:szCs w:val="18"/>
                      <w:lang w:eastAsia="tr-TR"/>
                    </w:rPr>
                    <w:lastRenderedPageBreak/>
                    <w:t>ruhsatnamesi en fazla iki yıl süreyle askıya alınır. Bu süre sonunda uzman eksikliğini gideremeyen tıp merkezinin ruhsatnamesi iptal edilir. Askı süresi içerisinde veya süre sonunda işletenin talebi halinde kuruluş polikliniğe çevrilebilir. Askıya alınma tarihinden itibaren iki yıl içinde uzman eksikliği giderilir ise tıp merkezi yeniden faaliyete geçirilir. Ruhsatın askıya alınması ve tekrar faaliyete geçirilmesi işlemi müdürlükçe yapılır ve Bakanlığa bilgi verilir.”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16 –</w:t>
                  </w:r>
                  <w:r w:rsidRPr="00230A90">
                    <w:rPr>
                      <w:rFonts w:ascii="Times New Roman" w:eastAsia="Times New Roman" w:hAnsi="Times New Roman" w:cs="Times New Roman"/>
                      <w:sz w:val="18"/>
                      <w:szCs w:val="18"/>
                      <w:lang w:eastAsia="tr-TR"/>
                    </w:rPr>
                    <w:t> Aynı Yönetmeliğin 21 inci maddesinin ikinci fıkrasının (a) bendinde yer alan “A ve B tipi tıp merkezlerinde” ibaresi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17 –</w:t>
                  </w:r>
                  <w:r w:rsidRPr="00230A90">
                    <w:rPr>
                      <w:rFonts w:ascii="Times New Roman" w:eastAsia="Times New Roman" w:hAnsi="Times New Roman" w:cs="Times New Roman"/>
                      <w:sz w:val="18"/>
                      <w:szCs w:val="18"/>
                      <w:lang w:eastAsia="tr-TR"/>
                    </w:rPr>
                    <w:t> Aynı Yönetmeliğin 25 inci maddesi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w:t>
                  </w:r>
                  <w:r w:rsidRPr="00230A90">
                    <w:rPr>
                      <w:rFonts w:ascii="Times New Roman" w:eastAsia="Times New Roman" w:hAnsi="Times New Roman" w:cs="Times New Roman"/>
                      <w:b/>
                      <w:bCs/>
                      <w:sz w:val="18"/>
                      <w:szCs w:val="18"/>
                      <w:lang w:eastAsia="tr-TR"/>
                    </w:rPr>
                    <w:t>MADDE 25 –</w:t>
                  </w:r>
                  <w:r w:rsidRPr="00230A90">
                    <w:rPr>
                      <w:rFonts w:ascii="Times New Roman" w:eastAsia="Times New Roman" w:hAnsi="Times New Roman" w:cs="Times New Roman"/>
                      <w:sz w:val="18"/>
                      <w:szCs w:val="18"/>
                      <w:lang w:eastAsia="tr-TR"/>
                    </w:rPr>
                    <w:t> (1) Tıp merkezlerinin bünyesinde Tıbbi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 Yönetmeliğine göre açılmış asgari basit hizmet </w:t>
                  </w:r>
                  <w:r w:rsidRPr="00230A90">
                    <w:rPr>
                      <w:rFonts w:ascii="Times New Roman" w:eastAsia="Times New Roman" w:hAnsi="Times New Roman" w:cs="Times New Roman"/>
                      <w:sz w:val="18"/>
                      <w:lang w:eastAsia="tr-TR"/>
                    </w:rPr>
                    <w:t>laboratuvarı</w:t>
                  </w:r>
                  <w:r w:rsidRPr="00230A90">
                    <w:rPr>
                      <w:rFonts w:ascii="Times New Roman" w:eastAsia="Times New Roman" w:hAnsi="Times New Roman" w:cs="Times New Roman"/>
                      <w:sz w:val="18"/>
                      <w:szCs w:val="18"/>
                      <w:lang w:eastAsia="tr-TR"/>
                    </w:rPr>
                    <w:t> bulunmalıdır. Talep edilmesi halinde mezkûr Yönetmelik hükümlerine göre kapsamlı hizmet </w:t>
                  </w:r>
                  <w:r w:rsidRPr="00230A90">
                    <w:rPr>
                      <w:rFonts w:ascii="Times New Roman" w:eastAsia="Times New Roman" w:hAnsi="Times New Roman" w:cs="Times New Roman"/>
                      <w:sz w:val="18"/>
                      <w:lang w:eastAsia="tr-TR"/>
                    </w:rPr>
                    <w:t>laboratuvarı</w:t>
                  </w:r>
                  <w:r w:rsidRPr="00230A90">
                    <w:rPr>
                      <w:rFonts w:ascii="Times New Roman" w:eastAsia="Times New Roman" w:hAnsi="Times New Roman" w:cs="Times New Roman"/>
                      <w:sz w:val="18"/>
                      <w:szCs w:val="18"/>
                      <w:lang w:eastAsia="tr-TR"/>
                    </w:rPr>
                    <w:t> da kurulabilir. </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Sağlık kuruluşları, uzmanlık dallarının gerektirdiği ileri seviyedeki diğer </w:t>
                  </w:r>
                  <w:r w:rsidRPr="00230A90">
                    <w:rPr>
                      <w:rFonts w:ascii="Times New Roman" w:eastAsia="Times New Roman" w:hAnsi="Times New Roman" w:cs="Times New Roman"/>
                      <w:sz w:val="18"/>
                      <w:lang w:eastAsia="tr-TR"/>
                    </w:rPr>
                    <w:t>laboratuvar</w:t>
                  </w:r>
                  <w:r w:rsidRPr="00230A90">
                    <w:rPr>
                      <w:rFonts w:ascii="Times New Roman" w:eastAsia="Times New Roman" w:hAnsi="Times New Roman" w:cs="Times New Roman"/>
                      <w:sz w:val="18"/>
                      <w:szCs w:val="18"/>
                      <w:lang w:eastAsia="tr-TR"/>
                    </w:rPr>
                    <w:t> ve radyoloji tetkikleri için, 992 sayılı Kanun ve 3153 sayılı Kanun hükümlerine göre bünyelerinde </w:t>
                  </w:r>
                  <w:r w:rsidRPr="00230A90">
                    <w:rPr>
                      <w:rFonts w:ascii="Times New Roman" w:eastAsia="Times New Roman" w:hAnsi="Times New Roman" w:cs="Times New Roman"/>
                      <w:sz w:val="18"/>
                      <w:lang w:eastAsia="tr-TR"/>
                    </w:rPr>
                    <w:t>laboratuvar</w:t>
                  </w:r>
                  <w:r w:rsidRPr="00230A90">
                    <w:rPr>
                      <w:rFonts w:ascii="Times New Roman" w:eastAsia="Times New Roman" w:hAnsi="Times New Roman" w:cs="Times New Roman"/>
                      <w:sz w:val="18"/>
                      <w:szCs w:val="18"/>
                      <w:lang w:eastAsia="tr-TR"/>
                    </w:rPr>
                    <w:t> kurabilir. </w:t>
                  </w:r>
                  <w:r w:rsidRPr="00230A90">
                    <w:rPr>
                      <w:rFonts w:ascii="Times New Roman" w:eastAsia="Times New Roman" w:hAnsi="Times New Roman" w:cs="Times New Roman"/>
                      <w:sz w:val="18"/>
                      <w:lang w:eastAsia="tr-TR"/>
                    </w:rPr>
                    <w:t>Laboratuvar</w:t>
                  </w:r>
                  <w:r w:rsidRPr="00230A90">
                    <w:rPr>
                      <w:rFonts w:ascii="Times New Roman" w:eastAsia="Times New Roman" w:hAnsi="Times New Roman" w:cs="Times New Roman"/>
                      <w:sz w:val="18"/>
                      <w:szCs w:val="18"/>
                      <w:lang w:eastAsia="tr-TR"/>
                    </w:rPr>
                    <w:t> hizmetleri Tıbbi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 Yönetmeliğine göre yürütülür. Radyoloji hizmetleri ise 3153 sayılı Kanun hükümlerine göre yürütülür.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(3) Sağlık kuruluşları; ilgili mevzuatı uyarınca müstakil olarak veya özel hastane bünyesinde ruhsatlandırılan veyahut kamu kurum ve kuruluşları bünyesinde kurulan </w:t>
                  </w:r>
                  <w:r w:rsidRPr="00230A90">
                    <w:rPr>
                      <w:rFonts w:ascii="Times New Roman" w:eastAsia="Times New Roman" w:hAnsi="Times New Roman" w:cs="Times New Roman"/>
                      <w:sz w:val="18"/>
                      <w:lang w:eastAsia="tr-TR"/>
                    </w:rPr>
                    <w:t>laboratuvarlardan</w:t>
                  </w:r>
                  <w:r w:rsidRPr="00230A90">
                    <w:rPr>
                      <w:rFonts w:ascii="Times New Roman" w:eastAsia="Times New Roman" w:hAnsi="Times New Roman" w:cs="Times New Roman"/>
                      <w:sz w:val="18"/>
                      <w:szCs w:val="18"/>
                      <w:lang w:eastAsia="tr-TR"/>
                    </w:rPr>
                    <w:t> Tıbbi </w:t>
                  </w:r>
                  <w:r w:rsidRPr="00230A90">
                    <w:rPr>
                      <w:rFonts w:ascii="Times New Roman" w:eastAsia="Times New Roman" w:hAnsi="Times New Roman" w:cs="Times New Roman"/>
                      <w:sz w:val="18"/>
                      <w:lang w:eastAsia="tr-TR"/>
                    </w:rPr>
                    <w:t>Laboratuvarlar</w:t>
                  </w:r>
                  <w:r w:rsidRPr="00230A90">
                    <w:rPr>
                      <w:rFonts w:ascii="Times New Roman" w:eastAsia="Times New Roman" w:hAnsi="Times New Roman" w:cs="Times New Roman"/>
                      <w:sz w:val="18"/>
                      <w:szCs w:val="18"/>
                      <w:lang w:eastAsia="tr-TR"/>
                    </w:rPr>
                    <w:t> Yönetmeliği hükümlerine uygun olarak hizmet satın alabilir.”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18 –</w:t>
                  </w:r>
                  <w:r w:rsidRPr="00230A90">
                    <w:rPr>
                      <w:rFonts w:ascii="Times New Roman" w:eastAsia="Times New Roman" w:hAnsi="Times New Roman" w:cs="Times New Roman"/>
                      <w:sz w:val="18"/>
                      <w:szCs w:val="18"/>
                      <w:lang w:eastAsia="tr-TR"/>
                    </w:rPr>
                    <w:t> Aynı Yönetmeliğin 34 üncü maddesinin birinci ve sekizinci fıkraları aşağıdaki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 Özel sağlık kuruluşlarının bu Yönetmelik kapsamındaki kişilere devri halinde, EK-1/</w:t>
                  </w:r>
                  <w:r w:rsidRPr="00230A90">
                    <w:rPr>
                      <w:rFonts w:ascii="Times New Roman" w:eastAsia="Times New Roman" w:hAnsi="Times New Roman" w:cs="Times New Roman"/>
                      <w:sz w:val="18"/>
                      <w:lang w:eastAsia="tr-TR"/>
                    </w:rPr>
                    <w:t>b’deki</w:t>
                  </w:r>
                  <w:r w:rsidRPr="00230A90">
                    <w:rPr>
                      <w:rFonts w:ascii="Times New Roman" w:eastAsia="Times New Roman" w:hAnsi="Times New Roman" w:cs="Times New Roman"/>
                      <w:sz w:val="18"/>
                      <w:szCs w:val="18"/>
                      <w:lang w:eastAsia="tr-TR"/>
                    </w:rPr>
                    <w:t> belgeler ile birlikte Müdürlüğe başvurulur. Başvuru üzerine, 13 üncü maddeye göre işlem yapılarak yeni işleten adına ruhsatname düzenlenir.”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“(8) Ruhsatı askıda olan sağlık kuruluşlarının ruhsatları askı süresince sadece bir kez devredilebilir.”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19 –</w:t>
                  </w:r>
                  <w:r w:rsidRPr="00230A90">
                    <w:rPr>
                      <w:rFonts w:ascii="Times New Roman" w:eastAsia="Times New Roman" w:hAnsi="Times New Roman" w:cs="Times New Roman"/>
                      <w:sz w:val="18"/>
                      <w:szCs w:val="18"/>
                      <w:lang w:eastAsia="tr-TR"/>
                    </w:rPr>
                    <w:t> Aynı Yönetmeliğin ek 1 inci maddesinin birinci fıkrasının (a) bendinin beşinci cümlesi ile ikinci, dokuzuncu, on üçüncü, on dördüncü ve on sekizinci fıkraları aşağıdaki şekilde değiştirilmiştir.</w:t>
                  </w:r>
                </w:p>
                <w:p w:rsidR="00230A90" w:rsidRPr="00230A90" w:rsidRDefault="00230A90" w:rsidP="00230A90">
                  <w:pPr>
                    <w:spacing w:after="0" w:line="240" w:lineRule="atLeast"/>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“Poliklinikler taşınma talebinde bulundukları takdirde A tipi poliklinik olarak ruhsatlandırılır.”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Muayenehaneler hariç planlama kapsamındaki özel sağlık kuruluşlarında çalışan tabip ve diş tabipleri, Bakanlığın istihdam planlamaları gereğince, 1219 sayılı Kanunun 12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maddesine uygun olmak kaydıyla kadrolu çalıştığı özel sağlık kuruluşu dışında planlama kapsamındaki iki özel sağlık kuruluşunda daha çalışabilir. Bu kuruluşlardan bir tanesi kadrolu çalıştığı il dışındaki planlama kapsamındaki bir özel sağlık kuruluşu da olabilir.” </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“(9) Tabip eklenmemesi ve uzmanlık dallarıyla ilgili olmak kaydıyla, sağlık kuruluşlarına tıbbî cihaz, tıbbî hizmet birimleri ve alanlar eklenebilir. Ancak Bakanlıkça planlama kapsamına alınmış olan teknoloji yoğunluklu tıbbî cihazların eklenmesine planlama çerçevesinde Bakanlıkça izin verilir. Ayrıca sağlık kuruluşunda kurulmuş ve işletilmekte olan teknoloji yoğunluklu tıbbî cihazlar devir yoluyla aynı il içinde başka bir sağlık kuruluşunda kurdurulabilir. Bulunduğu il dışındaki devirlerde Bakanlıkça izin verilebilir. Bu durumda devreden kuruluşun ruhsatından ilgili tıbbi cihaz çıkarılır.”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“(13) Birleşme talep tarihi itibarıyla aktif olarak faaliyet gösteren planlama kapsamındaki özel sağlık kuruluşları aynı il sınırları içinde tıp merkezi bünyesinde birleşebilir. Tıp merkezinin bulunduğu il dışındaki başka bir kuruluşla birleşmesi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(14) Tıp merkezleri bünyesinde, kendi kadrolarında bulunan deri ve zührevi hastalıklar ile plastik, </w:t>
                  </w:r>
                  <w:r w:rsidRPr="00230A90">
                    <w:rPr>
                      <w:rFonts w:ascii="Times New Roman" w:eastAsia="Times New Roman" w:hAnsi="Times New Roman" w:cs="Times New Roman"/>
                      <w:sz w:val="18"/>
                      <w:lang w:eastAsia="tr-TR"/>
                    </w:rPr>
                    <w:t>rekonstrüktif</w:t>
                  </w:r>
                  <w:r w:rsidRPr="00230A90">
                    <w:rPr>
                      <w:rFonts w:ascii="Times New Roman" w:eastAsia="Times New Roman" w:hAnsi="Times New Roman" w:cs="Times New Roman"/>
                      <w:sz w:val="18"/>
                      <w:szCs w:val="18"/>
                      <w:lang w:eastAsia="tr-TR"/>
                    </w:rPr>
                    <w:t> ve estetik cerrahî dallarında uzman tabipler ile Bakanlıkça onaylı medikal estetik sertifikası olan tabiplerce estetik amaçlı sağlık hizmetlerini sunmak amacıyla estetik birimi kurulabilir. Estetik birimi açma başvuruları tıp merkezinin bulunduğu il müdürlüğüne yapılır. Müdürlükçe, açılması uygun görülen birim tıp merkezinin faaliyet izin belgesine ve Bakanlıkça oluşturulan elektronik sisteme işlenir. Estetik biriminde EK-15’te tanımlanan işlemler yapılabilir. Estetik birimi için asgari bu Yönetmelikte poliklinik odası için tanımlanmış fiziki mekân ve asgari tıbbi donanım bulunmak zorundadır.”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“(18) Özel Sağlık Kuruluşlarında çalışan tabip/uzman tabipler, 1219 sayılı Kanunun 12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maddesine uygun olmak kaydıyla, çalıştıkları sağlık kuruluşundaki çalışma saatleri dışında bir özel hastanenin acil servis, klinik servis ve ünitelerinde nöbet tutabilir. Bu tabiplerin nöbet listesi aylık olarak düzenlenir ve Müdürlükçe onaylanır.”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20 – </w:t>
                  </w:r>
                  <w:r w:rsidRPr="00230A90">
                    <w:rPr>
                      <w:rFonts w:ascii="Times New Roman" w:eastAsia="Times New Roman" w:hAnsi="Times New Roman" w:cs="Times New Roman"/>
                      <w:sz w:val="18"/>
                      <w:szCs w:val="18"/>
                      <w:lang w:eastAsia="tr-TR"/>
                    </w:rPr>
                    <w:t>Aynı Yönetmeliğin geçici 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maddesinin ikinci, dördüncü, beşinci, sekizinci, dokuzuncu, onuncu ve on birinci fıkraları yürürlükten kaldırılmıştır.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21 – </w:t>
                  </w:r>
                  <w:r w:rsidRPr="00230A90">
                    <w:rPr>
                      <w:rFonts w:ascii="Times New Roman" w:eastAsia="Times New Roman" w:hAnsi="Times New Roman" w:cs="Times New Roman"/>
                      <w:sz w:val="18"/>
                      <w:szCs w:val="18"/>
                      <w:lang w:eastAsia="tr-TR"/>
                    </w:rPr>
                    <w:t>Aynı Yönetmeliğin mülga geçici 3 üncü maddesi aşağıdaki şekilde yeniden düzenlenmiştir.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w:t>
                  </w:r>
                  <w:r w:rsidRPr="00230A90">
                    <w:rPr>
                      <w:rFonts w:ascii="Times New Roman" w:eastAsia="Times New Roman" w:hAnsi="Times New Roman" w:cs="Times New Roman"/>
                      <w:b/>
                      <w:bCs/>
                      <w:sz w:val="18"/>
                      <w:szCs w:val="18"/>
                      <w:lang w:eastAsia="tr-TR"/>
                    </w:rPr>
                    <w:t>GEÇİCİ MADDE 3 –</w:t>
                  </w:r>
                  <w:r w:rsidRPr="00230A90">
                    <w:rPr>
                      <w:rFonts w:ascii="Times New Roman" w:eastAsia="Times New Roman" w:hAnsi="Times New Roman" w:cs="Times New Roman"/>
                      <w:sz w:val="18"/>
                      <w:szCs w:val="18"/>
                      <w:lang w:eastAsia="tr-TR"/>
                    </w:rPr>
                    <w:t> (1) Bu maddede geçen;</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a) A tipi tıp merkezi, </w:t>
                  </w:r>
                  <w:r w:rsidRPr="00230A90">
                    <w:rPr>
                      <w:rFonts w:ascii="Times New Roman" w:eastAsia="Times New Roman" w:hAnsi="Times New Roman" w:cs="Times New Roman"/>
                      <w:sz w:val="18"/>
                      <w:lang w:eastAsia="tr-TR"/>
                    </w:rPr>
                    <w:t>11/7/2013</w:t>
                  </w:r>
                  <w:r w:rsidRPr="00230A90">
                    <w:rPr>
                      <w:rFonts w:ascii="Times New Roman" w:eastAsia="Times New Roman" w:hAnsi="Times New Roman" w:cs="Times New Roman"/>
                      <w:sz w:val="18"/>
                      <w:szCs w:val="18"/>
                      <w:lang w:eastAsia="tr-TR"/>
                    </w:rPr>
                    <w:t> tarihli ve 28704 sayılı Resmî Gazete’de yayımlanan Ayakta Teşhis ve Tedavi Yapılan Özel Sağlık Kuruluşları Hakkında Yönetmelikte Değişiklik Yapılmasına Dair Yönetmelik sonrası Bakanlıkça A tipi tıp merkezi olarak ruhsatlandırılmış olup faaliyetlerine devam eden tıp merkezlerini,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b) B tipi tıp merkezi, </w:t>
                  </w:r>
                  <w:r w:rsidRPr="00230A90">
                    <w:rPr>
                      <w:rFonts w:ascii="Times New Roman" w:eastAsia="Times New Roman" w:hAnsi="Times New Roman" w:cs="Times New Roman"/>
                      <w:sz w:val="18"/>
                      <w:lang w:eastAsia="tr-TR"/>
                    </w:rPr>
                    <w:t>11/7/2013</w:t>
                  </w:r>
                  <w:r w:rsidRPr="00230A90">
                    <w:rPr>
                      <w:rFonts w:ascii="Times New Roman" w:eastAsia="Times New Roman" w:hAnsi="Times New Roman" w:cs="Times New Roman"/>
                      <w:sz w:val="18"/>
                      <w:szCs w:val="18"/>
                      <w:lang w:eastAsia="tr-TR"/>
                    </w:rPr>
                    <w:t> tarihli ve 28704 sayılı Resmî Gazete’de yayımlanan Ayakta Teşhis ve Tedavi Yapılan Özel Sağlık Kuruluşları Hakkında Yönetmelikte Değişiklik Yapılmasına Dair Yönetmelik sonrası Bakanlıkça B tipi tıp merkezi olarak ruhsatlandırılmış olup faaliyetlerine devam eden tıp merkezlerini,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c) C tipi tıp merkezi, </w:t>
                  </w:r>
                  <w:r w:rsidRPr="00230A90">
                    <w:rPr>
                      <w:rFonts w:ascii="Times New Roman" w:eastAsia="Times New Roman" w:hAnsi="Times New Roman" w:cs="Times New Roman"/>
                      <w:sz w:val="18"/>
                      <w:lang w:eastAsia="tr-TR"/>
                    </w:rPr>
                    <w:t>9/3/2000</w:t>
                  </w:r>
                  <w:r w:rsidRPr="00230A90">
                    <w:rPr>
                      <w:rFonts w:ascii="Times New Roman" w:eastAsia="Times New Roman" w:hAnsi="Times New Roman" w:cs="Times New Roman"/>
                      <w:sz w:val="18"/>
                      <w:szCs w:val="18"/>
                      <w:lang w:eastAsia="tr-TR"/>
                    </w:rPr>
                    <w:t> tarihli ve 23988 sayılı Resmî Gazete’de yayımlanan mülga Ayakta Teşhis ve Tedavi Yapılan Özel Sağlık Kuruluşları Hakkında Yönetmeliğe göre açılarak faaliyet gösteren tıp merkezlerini,</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lang w:eastAsia="tr-TR"/>
                    </w:rPr>
                    <w:t>ifade</w:t>
                  </w:r>
                  <w:r w:rsidRPr="00230A90">
                    <w:rPr>
                      <w:rFonts w:ascii="Times New Roman" w:eastAsia="Times New Roman" w:hAnsi="Times New Roman" w:cs="Times New Roman"/>
                      <w:sz w:val="18"/>
                      <w:szCs w:val="18"/>
                      <w:lang w:eastAsia="tr-TR"/>
                    </w:rPr>
                    <w:t> eder.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(2) Bu maddenin yürürlüğe girdiği tarihten önce Bakanlıkça ruhsatlandırılmış A tipi, B tipi ve C tipi tıp merkezleri bu maddenin yürürlüğe girdiği tarihteki mevcut halleriyle faaliyetlerine devam ederler. Bu kuruluşlara mevcut halleriyle devam ettikleri müddetçe yeni ünite, birim ve uzman hekim kadrosu ilavesine izin verilmez.</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(3) Bu maddenin yürürlüğe girdiği tarihten önce ruhsatlandırılmış A tipi, B tipi ve C tipi tıp merkezlerine mevcut yerlerinde bu Yönetmelikte yer alan tıp merkezi için gerekli olan şartları sağlamak kaydıyla yeni tıp merkezi ruhsatı düzenlenir.  Ancak bu kuruluşlar en az iki bin metrekare toplam kapalı alana sahip olma şartından muaf olup, iki yıl içerisinde en az iki uzmanlık dalında on uzman hekim kadro şartını sağlamak zorundadırlar. Gerekli asgari uzman tabip kadrolarını sağlamak için, aynı il içinde bulunan diğer özel sağlık kuruluşlarından ya da uzman tabip dağılımı yönünden daha yüksek yoğunluklu illerden daha az yoğunluklu illere olacak şekilde farklı bir ilden uzman tabip kadrosu devir alınmasına izin verilir. Ancak uzman hekim kadrosunu devretmek isteyen özel sağlık kuruluşunun kadro devri sonrası uzman hekim kadro sayısının dördün altına düşmesi durumunda uzman hekim kadro devrine izin verilmez.</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(4) Bu maddenin yürürlüğe girdiği tarihten önce ruhsatlandırılmış B tipi ve C tipi tıp merkezlerinden en az ikisi bu Yönetmelikte tıp merkezi için gerekli olan asgari bina ve personel şartlarını birleşerek sağlamaları halinde tıp merkezine dönüşebilir. Birleşme işlemi tamamlanan özel sağlık kuruluşları tekrar ayrılma talebinde bulunamaz. Birleşerek dönüşmesi Bakanlıkça uygun görülen tıp merkezi, iki yıl içerisinde ön izin belgesi almak ve ön izin tarihinden itibaren üç yıl içerisinde ruhsat almak zorundadır. Bu süre içerisinde sağlık kuruluşu, faaliyetine mevcut haliyle devam edebilir veya faaliyetini askıya alabilir ve Müdürlüğe tebligat adresi bildirerek kuruluş binasını boşaltabilir. Dönüşen tıp merkezine mevcut uzman hekim kadrosuna ilave olarak, birleştirilen ruhsat sayısı kadar Bakanlıkça planlama kapsamında uygun görülen uzman hekim kadrosu ruhsatlandırma aşamasında verilir. </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(5) Bu madde kapsamında yeniden ruhsat düzenlenecek tıp merkezlerinden bir defaya mahsus ruhsat harcı alınmaz.”</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22 –</w:t>
                  </w:r>
                  <w:r w:rsidRPr="00230A90">
                    <w:rPr>
                      <w:rFonts w:ascii="Times New Roman" w:eastAsia="Times New Roman" w:hAnsi="Times New Roman" w:cs="Times New Roman"/>
                      <w:sz w:val="18"/>
                      <w:szCs w:val="18"/>
                      <w:lang w:eastAsia="tr-TR"/>
                    </w:rPr>
                    <w:t> Aynı Yönetmeliğin geçici 12 </w:t>
                  </w:r>
                  <w:r w:rsidRPr="00230A90">
                    <w:rPr>
                      <w:rFonts w:ascii="Times New Roman" w:eastAsia="Times New Roman" w:hAnsi="Times New Roman" w:cs="Times New Roman"/>
                      <w:sz w:val="18"/>
                      <w:lang w:eastAsia="tr-TR"/>
                    </w:rPr>
                    <w:t>nci</w:t>
                  </w:r>
                  <w:r w:rsidRPr="00230A90">
                    <w:rPr>
                      <w:rFonts w:ascii="Times New Roman" w:eastAsia="Times New Roman" w:hAnsi="Times New Roman" w:cs="Times New Roman"/>
                      <w:sz w:val="18"/>
                      <w:szCs w:val="18"/>
                      <w:lang w:eastAsia="tr-TR"/>
                    </w:rPr>
                    <w:t> maddesine aşağıdaki fıkra eklenmiştir.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“(5) Bu fıkrayı ihdas eden Yönetmeliğin yürürlüğe girdiği tarihten önce yürürlükte bulunan bu Yönetmeliğin ek 1 inci maddesinin on sekizinci fıkrası kapsamında kurumsal sözleşme ile çalışanların sözleşmeleri en geç </w:t>
                  </w:r>
                  <w:r w:rsidRPr="00230A90">
                    <w:rPr>
                      <w:rFonts w:ascii="Times New Roman" w:eastAsia="Times New Roman" w:hAnsi="Times New Roman" w:cs="Times New Roman"/>
                      <w:sz w:val="18"/>
                      <w:lang w:eastAsia="tr-TR"/>
                    </w:rPr>
                    <w:t>30/6/2020</w:t>
                  </w:r>
                  <w:r w:rsidRPr="00230A90">
                    <w:rPr>
                      <w:rFonts w:ascii="Times New Roman" w:eastAsia="Times New Roman" w:hAnsi="Times New Roman" w:cs="Times New Roman"/>
                      <w:sz w:val="18"/>
                      <w:szCs w:val="18"/>
                      <w:lang w:eastAsia="tr-TR"/>
                    </w:rPr>
                    <w:t> tarihinde sona erer.”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23 – </w:t>
                  </w:r>
                  <w:r w:rsidRPr="00230A90">
                    <w:rPr>
                      <w:rFonts w:ascii="Times New Roman" w:eastAsia="Times New Roman" w:hAnsi="Times New Roman" w:cs="Times New Roman"/>
                      <w:sz w:val="18"/>
                      <w:szCs w:val="18"/>
                      <w:lang w:eastAsia="tr-TR"/>
                    </w:rPr>
                    <w:t>Aynı Yönetmeliğin eki Ek-9 ekteki şekilde değiştirilmiştir.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24 –</w:t>
                  </w:r>
                  <w:r w:rsidRPr="00230A90">
                    <w:rPr>
                      <w:rFonts w:ascii="Times New Roman" w:eastAsia="Times New Roman" w:hAnsi="Times New Roman" w:cs="Times New Roman"/>
                      <w:sz w:val="18"/>
                      <w:szCs w:val="18"/>
                      <w:lang w:eastAsia="tr-TR"/>
                    </w:rPr>
                    <w:t> Aynı Yönetmeliğe EK-14’ten sonra gelmek üzere ekteki EK-15 eklenmiştir.</w:t>
                  </w:r>
                </w:p>
                <w:p w:rsidR="00230A90" w:rsidRPr="00230A90" w:rsidRDefault="00230A90" w:rsidP="00230A90">
                  <w:pPr>
                    <w:spacing w:after="0" w:line="240" w:lineRule="atLeast"/>
                    <w:ind w:firstLine="566"/>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25 –</w:t>
                  </w:r>
                  <w:r w:rsidRPr="00230A90">
                    <w:rPr>
                      <w:rFonts w:ascii="Times New Roman" w:eastAsia="Times New Roman" w:hAnsi="Times New Roman" w:cs="Times New Roman"/>
                      <w:sz w:val="18"/>
                      <w:szCs w:val="18"/>
                      <w:lang w:eastAsia="tr-TR"/>
                    </w:rPr>
                    <w:t> Bu Yönetmelik yayımı tarihinde yürürlüğe girer.</w:t>
                  </w:r>
                </w:p>
                <w:p w:rsidR="00230A90" w:rsidRPr="00230A90" w:rsidRDefault="00230A90" w:rsidP="00230A90">
                  <w:pPr>
                    <w:spacing w:line="240" w:lineRule="atLeast"/>
                    <w:ind w:firstLine="567"/>
                    <w:jc w:val="both"/>
                    <w:rPr>
                      <w:rFonts w:ascii="Times New Roman" w:eastAsia="Times New Roman" w:hAnsi="Times New Roman" w:cs="Times New Roman"/>
                      <w:sz w:val="19"/>
                      <w:szCs w:val="19"/>
                      <w:lang w:eastAsia="tr-TR"/>
                    </w:rPr>
                  </w:pPr>
                  <w:r w:rsidRPr="00230A90">
                    <w:rPr>
                      <w:rFonts w:ascii="Times New Roman" w:eastAsia="Times New Roman" w:hAnsi="Times New Roman" w:cs="Times New Roman"/>
                      <w:b/>
                      <w:bCs/>
                      <w:sz w:val="18"/>
                      <w:szCs w:val="18"/>
                      <w:lang w:eastAsia="tr-TR"/>
                    </w:rPr>
                    <w:t>MADDE 26 –</w:t>
                  </w:r>
                  <w:r w:rsidRPr="00230A90">
                    <w:rPr>
                      <w:rFonts w:ascii="Times New Roman" w:eastAsia="Times New Roman" w:hAnsi="Times New Roman" w:cs="Times New Roman"/>
                      <w:sz w:val="18"/>
                      <w:szCs w:val="18"/>
                      <w:lang w:eastAsia="tr-TR"/>
                    </w:rPr>
                    <w:t> Bu Yönetmelik hükümlerini Sağlık Bakanı yürütür.</w:t>
                  </w:r>
                </w:p>
                <w:tbl>
                  <w:tblPr>
                    <w:tblW w:w="8505" w:type="dxa"/>
                    <w:jc w:val="center"/>
                    <w:tblCellMar>
                      <w:left w:w="0" w:type="dxa"/>
                      <w:right w:w="0" w:type="dxa"/>
                    </w:tblCellMar>
                    <w:tblLook w:val="04A0"/>
                  </w:tblPr>
                  <w:tblGrid>
                    <w:gridCol w:w="456"/>
                    <w:gridCol w:w="3808"/>
                    <w:gridCol w:w="4241"/>
                  </w:tblGrid>
                  <w:tr w:rsidR="00230A90" w:rsidRPr="00230A90">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b/>
                            <w:bCs/>
                            <w:sz w:val="18"/>
                            <w:szCs w:val="18"/>
                            <w:lang w:eastAsia="tr-TR"/>
                          </w:rPr>
                          <w:t>Yönetmeliğin Yayımlandığı Resmî Gazete'nin</w:t>
                        </w:r>
                      </w:p>
                    </w:tc>
                  </w:tr>
                  <w:tr w:rsidR="00230A90" w:rsidRPr="00230A90">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b/>
                            <w:bCs/>
                            <w:sz w:val="18"/>
                            <w:szCs w:val="18"/>
                            <w:lang w:eastAsia="tr-TR"/>
                          </w:rPr>
                          <w:t>Sayısı</w:t>
                        </w:r>
                      </w:p>
                    </w:tc>
                  </w:tr>
                  <w:tr w:rsidR="00230A90" w:rsidRPr="00230A90">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15/2/2008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26788</w:t>
                        </w:r>
                      </w:p>
                    </w:tc>
                  </w:tr>
                  <w:tr w:rsidR="00230A90" w:rsidRPr="00230A90">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b/>
                            <w:bCs/>
                            <w:sz w:val="18"/>
                            <w:szCs w:val="18"/>
                            <w:lang w:eastAsia="tr-TR"/>
                          </w:rPr>
                          <w:t>Yönetmelikte Değişiklik Yapan Yönetmeliklerin Yayımlandığı Resmî Gazete'nin</w:t>
                        </w:r>
                      </w:p>
                    </w:tc>
                  </w:tr>
                  <w:tr w:rsidR="00230A90" w:rsidRPr="00230A90">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b/>
                            <w:bCs/>
                            <w:sz w:val="18"/>
                            <w:szCs w:val="18"/>
                            <w:lang w:eastAsia="tr-TR"/>
                          </w:rPr>
                          <w:t>Sayısı</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23/7/2008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26945</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11/3/2009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27166</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31/12/2009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                      27449 (5. Mükerrer)</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10/3/2010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27517</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3/8/2010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27661</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25/9/2010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27710</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6/1/2011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27807</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7/4/2011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27898</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3/8/2011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28014</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28/9/2011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28068</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14/2/2012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28204</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3/4/2012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28253</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27/5/2012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28305</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11/7/2013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28704</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21/3/2014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28948</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3/7/2014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29049</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30/1/2015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29252</w:t>
                        </w:r>
                      </w:p>
                    </w:tc>
                  </w:tr>
                  <w:tr w:rsidR="00230A90" w:rsidRPr="00230A9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A90" w:rsidRPr="00230A90" w:rsidRDefault="00230A90" w:rsidP="00230A9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ind w:right="425"/>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lang w:eastAsia="tr-TR"/>
                          </w:rPr>
                          <w:t>12/12/2017</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A90" w:rsidRPr="00230A90" w:rsidRDefault="00230A90" w:rsidP="00230A90">
                        <w:pPr>
                          <w:spacing w:after="0" w:line="240" w:lineRule="atLeast"/>
                          <w:jc w:val="center"/>
                          <w:rPr>
                            <w:rFonts w:ascii="Times New Roman" w:eastAsia="Times New Roman" w:hAnsi="Times New Roman" w:cs="Times New Roman"/>
                            <w:sz w:val="24"/>
                            <w:szCs w:val="24"/>
                            <w:lang w:eastAsia="tr-TR"/>
                          </w:rPr>
                        </w:pPr>
                        <w:r w:rsidRPr="00230A90">
                          <w:rPr>
                            <w:rFonts w:ascii="Times New Roman" w:eastAsia="Times New Roman" w:hAnsi="Times New Roman" w:cs="Times New Roman"/>
                            <w:sz w:val="18"/>
                            <w:szCs w:val="18"/>
                            <w:lang w:eastAsia="tr-TR"/>
                          </w:rPr>
                          <w:t>30268</w:t>
                        </w:r>
                      </w:p>
                    </w:tc>
                  </w:tr>
                </w:tbl>
                <w:p w:rsidR="00230A90" w:rsidRPr="00230A90" w:rsidRDefault="00230A90" w:rsidP="00230A90">
                  <w:pPr>
                    <w:spacing w:after="0" w:line="240" w:lineRule="atLeast"/>
                    <w:jc w:val="center"/>
                    <w:rPr>
                      <w:rFonts w:ascii="Times New Roman" w:eastAsia="Times New Roman" w:hAnsi="Times New Roman" w:cs="Times New Roman"/>
                      <w:sz w:val="19"/>
                      <w:szCs w:val="19"/>
                      <w:lang w:eastAsia="tr-TR"/>
                    </w:rPr>
                  </w:pPr>
                  <w:r w:rsidRPr="00230A90">
                    <w:rPr>
                      <w:rFonts w:ascii="Times New Roman" w:eastAsia="Times New Roman" w:hAnsi="Times New Roman" w:cs="Times New Roman"/>
                      <w:sz w:val="18"/>
                      <w:szCs w:val="18"/>
                      <w:lang w:eastAsia="tr-TR"/>
                    </w:rPr>
                    <w:t> </w:t>
                  </w:r>
                </w:p>
                <w:p w:rsidR="00230A90" w:rsidRPr="00230A90" w:rsidRDefault="00230A90" w:rsidP="00230A90">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230A90">
                      <w:rPr>
                        <w:rFonts w:ascii="Times New Roman" w:eastAsia="Times New Roman" w:hAnsi="Times New Roman" w:cs="Times New Roman"/>
                        <w:b/>
                        <w:bCs/>
                        <w:color w:val="800080"/>
                        <w:sz w:val="18"/>
                        <w:lang w:eastAsia="tr-TR"/>
                      </w:rPr>
                      <w:t>Ekleri için tıklayınız</w:t>
                    </w:r>
                  </w:hyperlink>
                </w:p>
              </w:tc>
            </w:tr>
          </w:tbl>
          <w:p w:rsidR="00230A90" w:rsidRPr="00230A90" w:rsidRDefault="00230A90" w:rsidP="00230A90">
            <w:pPr>
              <w:spacing w:after="0" w:line="240" w:lineRule="auto"/>
              <w:rPr>
                <w:rFonts w:ascii="Times New Roman" w:eastAsia="Times New Roman" w:hAnsi="Times New Roman" w:cs="Times New Roman"/>
                <w:sz w:val="24"/>
                <w:szCs w:val="24"/>
                <w:lang w:eastAsia="tr-TR"/>
              </w:rPr>
            </w:pPr>
          </w:p>
        </w:tc>
      </w:tr>
    </w:tbl>
    <w:p w:rsidR="00230A90" w:rsidRPr="00230A90" w:rsidRDefault="00230A90" w:rsidP="00230A90">
      <w:pPr>
        <w:spacing w:after="0" w:line="240" w:lineRule="auto"/>
        <w:jc w:val="center"/>
        <w:rPr>
          <w:rFonts w:ascii="Times New Roman" w:eastAsia="Times New Roman" w:hAnsi="Times New Roman" w:cs="Times New Roman"/>
          <w:color w:val="000000"/>
          <w:sz w:val="27"/>
          <w:szCs w:val="27"/>
          <w:lang w:eastAsia="tr-TR"/>
        </w:rPr>
      </w:pPr>
      <w:r w:rsidRPr="00230A90">
        <w:rPr>
          <w:rFonts w:ascii="Times New Roman" w:eastAsia="Times New Roman" w:hAnsi="Times New Roman" w:cs="Times New Roman"/>
          <w:color w:val="000000"/>
          <w:sz w:val="27"/>
          <w:szCs w:val="27"/>
          <w:lang w:eastAsia="tr-TR"/>
        </w:rPr>
        <w:lastRenderedPageBreak/>
        <w:t> </w:t>
      </w:r>
    </w:p>
    <w:p w:rsidR="001C3400" w:rsidRDefault="00230A90"/>
    <w:sectPr w:rsidR="001C3400" w:rsidSect="002031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30A90"/>
    <w:rsid w:val="00203164"/>
    <w:rsid w:val="00230A90"/>
    <w:rsid w:val="00AD50A4"/>
    <w:rsid w:val="00CB3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0A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30A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30A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30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30A90"/>
  </w:style>
  <w:style w:type="character" w:customStyle="1" w:styleId="spelle">
    <w:name w:val="spelle"/>
    <w:basedOn w:val="VarsaylanParagrafYazTipi"/>
    <w:rsid w:val="00230A90"/>
  </w:style>
  <w:style w:type="paragraph" w:customStyle="1" w:styleId="3-normalyaz">
    <w:name w:val="3-normalyaz"/>
    <w:basedOn w:val="Normal"/>
    <w:rsid w:val="00230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0A90"/>
    <w:rPr>
      <w:color w:val="0000FF"/>
      <w:u w:val="single"/>
    </w:rPr>
  </w:style>
</w:styles>
</file>

<file path=word/webSettings.xml><?xml version="1.0" encoding="utf-8"?>
<w:webSettings xmlns:r="http://schemas.openxmlformats.org/officeDocument/2006/relationships" xmlns:w="http://schemas.openxmlformats.org/wordprocessingml/2006/main">
  <w:divs>
    <w:div w:id="14705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10/20191001-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2019-10-01T06:39:00Z</dcterms:created>
  <dcterms:modified xsi:type="dcterms:W3CDTF">2019-10-01T06:41:00Z</dcterms:modified>
</cp:coreProperties>
</file>